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250"/>
      </w:tblGrid>
      <w:tr w:rsidR="006C47CD" w14:paraId="034E7268" w14:textId="77777777" w:rsidTr="006C47CD">
        <w:tc>
          <w:tcPr>
            <w:tcW w:w="6110" w:type="dxa"/>
            <w:vAlign w:val="center"/>
          </w:tcPr>
          <w:p w14:paraId="7533F315" w14:textId="77777777" w:rsidR="006C47CD" w:rsidRDefault="006C47CD" w:rsidP="006C47CD">
            <w:pPr>
              <w:jc w:val="center"/>
              <w:rPr>
                <w:lang w:val="en-IE"/>
              </w:rPr>
            </w:pPr>
            <w:r>
              <w:rPr>
                <w:b/>
                <w:bCs/>
                <w:noProof/>
                <w:lang w:val="en-IE" w:eastAsia="en-IE"/>
              </w:rPr>
              <w:drawing>
                <wp:inline distT="0" distB="0" distL="0" distR="0" wp14:anchorId="2FE36C2A" wp14:editId="42B958EE">
                  <wp:extent cx="3742690" cy="1231265"/>
                  <wp:effectExtent l="0" t="0" r="0" b="0"/>
                  <wp:docPr id="1" name="Picture 1" descr="cid:image004.png@01D3C6A8.6644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3C6A8.664464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42690" cy="1231265"/>
                          </a:xfrm>
                          <a:prstGeom prst="rect">
                            <a:avLst/>
                          </a:prstGeom>
                          <a:noFill/>
                          <a:ln>
                            <a:noFill/>
                          </a:ln>
                        </pic:spPr>
                      </pic:pic>
                    </a:graphicData>
                  </a:graphic>
                </wp:inline>
              </w:drawing>
            </w:r>
          </w:p>
        </w:tc>
        <w:tc>
          <w:tcPr>
            <w:tcW w:w="3466" w:type="dxa"/>
            <w:vAlign w:val="center"/>
          </w:tcPr>
          <w:p w14:paraId="650170BA" w14:textId="77777777" w:rsidR="006C47CD" w:rsidRDefault="006C47CD" w:rsidP="006C47CD">
            <w:pPr>
              <w:jc w:val="center"/>
              <w:rPr>
                <w:lang w:val="en-IE"/>
              </w:rPr>
            </w:pPr>
            <w:r>
              <w:rPr>
                <w:noProof/>
                <w:lang w:val="en-IE" w:eastAsia="en-IE"/>
              </w:rPr>
              <w:drawing>
                <wp:inline distT="0" distB="0" distL="0" distR="0" wp14:anchorId="5B957BD9" wp14:editId="10BD286C">
                  <wp:extent cx="957600" cy="13140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E logo Final (Neris Font outlined)-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7600" cy="1314000"/>
                          </a:xfrm>
                          <a:prstGeom prst="rect">
                            <a:avLst/>
                          </a:prstGeom>
                        </pic:spPr>
                      </pic:pic>
                    </a:graphicData>
                  </a:graphic>
                </wp:inline>
              </w:drawing>
            </w:r>
          </w:p>
        </w:tc>
      </w:tr>
    </w:tbl>
    <w:p w14:paraId="7387A34B" w14:textId="77777777" w:rsidR="0021636B" w:rsidRDefault="0021636B">
      <w:pPr>
        <w:rPr>
          <w:lang w:val="en-IE"/>
        </w:rPr>
      </w:pPr>
    </w:p>
    <w:p w14:paraId="35907833" w14:textId="77777777" w:rsidR="0021636B" w:rsidRDefault="0021636B">
      <w:pPr>
        <w:rPr>
          <w:lang w:val="en-IE"/>
        </w:rPr>
      </w:pPr>
    </w:p>
    <w:p w14:paraId="026001FD" w14:textId="77777777" w:rsidR="00001FC5" w:rsidRDefault="00001FC5">
      <w:pPr>
        <w:rPr>
          <w:lang w:val="en-IE"/>
        </w:rPr>
      </w:pPr>
    </w:p>
    <w:p w14:paraId="383908FF" w14:textId="77777777" w:rsidR="00001FC5" w:rsidRDefault="00001FC5">
      <w:pPr>
        <w:rPr>
          <w:lang w:val="en-IE"/>
        </w:rPr>
      </w:pPr>
    </w:p>
    <w:p w14:paraId="7F1B006B" w14:textId="77777777" w:rsidR="00A31778" w:rsidRDefault="00A31778">
      <w:pPr>
        <w:rPr>
          <w:lang w:val="en-IE"/>
        </w:rPr>
      </w:pPr>
    </w:p>
    <w:p w14:paraId="49EBFB49" w14:textId="77777777" w:rsidR="00A31778" w:rsidRDefault="00A31778">
      <w:pPr>
        <w:rPr>
          <w:lang w:val="en-IE"/>
        </w:rPr>
      </w:pPr>
    </w:p>
    <w:p w14:paraId="7D140771" w14:textId="77777777" w:rsidR="00001FC5" w:rsidRDefault="00001FC5">
      <w:pPr>
        <w:rPr>
          <w:lang w:val="en-IE"/>
        </w:rPr>
      </w:pPr>
    </w:p>
    <w:p w14:paraId="046E77C9" w14:textId="77777777" w:rsidR="00001FC5" w:rsidRPr="00E1337C" w:rsidRDefault="00001FC5">
      <w:pPr>
        <w:rPr>
          <w:rFonts w:ascii="Arial" w:hAnsi="Arial" w:cs="Arial"/>
          <w:lang w:val="en-IE"/>
        </w:rPr>
      </w:pPr>
    </w:p>
    <w:p w14:paraId="1CF605B5" w14:textId="77777777" w:rsidR="00001FC5" w:rsidRPr="0003209A" w:rsidRDefault="00001FC5" w:rsidP="00001FC5">
      <w:pPr>
        <w:jc w:val="center"/>
        <w:rPr>
          <w:rFonts w:ascii="Arial" w:hAnsi="Arial" w:cs="Arial"/>
          <w:b/>
          <w:sz w:val="28"/>
          <w:szCs w:val="28"/>
        </w:rPr>
      </w:pPr>
      <w:r w:rsidRPr="0003209A">
        <w:rPr>
          <w:rFonts w:ascii="Arial" w:hAnsi="Arial" w:cs="Arial"/>
          <w:b/>
          <w:sz w:val="28"/>
          <w:szCs w:val="28"/>
        </w:rPr>
        <w:t>Candidate Information Booklet</w:t>
      </w:r>
    </w:p>
    <w:p w14:paraId="2545A043" w14:textId="77777777" w:rsidR="00001FC5" w:rsidRPr="00E1337C" w:rsidRDefault="00001FC5">
      <w:pPr>
        <w:rPr>
          <w:rFonts w:ascii="Arial" w:hAnsi="Arial" w:cs="Arial"/>
          <w:lang w:val="en-IE"/>
        </w:rPr>
      </w:pPr>
    </w:p>
    <w:p w14:paraId="7B21E3F5" w14:textId="77777777" w:rsidR="00001FC5" w:rsidRPr="00E1337C" w:rsidRDefault="00001FC5">
      <w:pPr>
        <w:rPr>
          <w:rFonts w:ascii="Arial" w:hAnsi="Arial" w:cs="Arial"/>
          <w:lang w:val="en-IE"/>
        </w:rPr>
      </w:pPr>
    </w:p>
    <w:p w14:paraId="5E3321FE" w14:textId="77777777" w:rsidR="00001FC5" w:rsidRPr="00E1337C" w:rsidRDefault="00001FC5">
      <w:pPr>
        <w:rPr>
          <w:rFonts w:ascii="Arial" w:hAnsi="Arial" w:cs="Arial"/>
          <w:lang w:val="en-IE"/>
        </w:rPr>
      </w:pPr>
    </w:p>
    <w:p w14:paraId="6AABEE01" w14:textId="77777777" w:rsidR="00001FC5" w:rsidRPr="00E1337C" w:rsidRDefault="00001FC5">
      <w:pPr>
        <w:rPr>
          <w:rFonts w:ascii="Arial" w:hAnsi="Arial" w:cs="Arial"/>
          <w:lang w:val="en-IE"/>
        </w:rPr>
      </w:pPr>
    </w:p>
    <w:p w14:paraId="60D6894F" w14:textId="77777777" w:rsidR="00001FC5" w:rsidRPr="00E1337C" w:rsidRDefault="00001FC5">
      <w:pPr>
        <w:rPr>
          <w:rFonts w:ascii="Arial" w:hAnsi="Arial" w:cs="Arial"/>
          <w:lang w:val="en-IE"/>
        </w:rPr>
      </w:pPr>
      <w:r w:rsidRPr="00E1337C">
        <w:rPr>
          <w:rFonts w:ascii="Arial" w:hAnsi="Arial" w:cs="Arial"/>
          <w:noProof/>
          <w:lang w:val="en-IE" w:eastAsia="en-IE"/>
        </w:rPr>
        <mc:AlternateContent>
          <mc:Choice Requires="wps">
            <w:drawing>
              <wp:anchor distT="0" distB="0" distL="114300" distR="114300" simplePos="0" relativeHeight="251659264" behindDoc="0" locked="0" layoutInCell="1" allowOverlap="1" wp14:anchorId="43C482FD" wp14:editId="64E1EFE3">
                <wp:simplePos x="0" y="0"/>
                <wp:positionH relativeFrom="column">
                  <wp:align>center</wp:align>
                </wp:positionH>
                <wp:positionV relativeFrom="paragraph">
                  <wp:posOffset>0</wp:posOffset>
                </wp:positionV>
                <wp:extent cx="5081905" cy="2011680"/>
                <wp:effectExtent l="0" t="0" r="2349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2011680"/>
                        </a:xfrm>
                        <a:prstGeom prst="rect">
                          <a:avLst/>
                        </a:prstGeom>
                        <a:solidFill>
                          <a:srgbClr val="FFFFFF"/>
                        </a:solidFill>
                        <a:ln w="9525">
                          <a:solidFill>
                            <a:srgbClr val="000000"/>
                          </a:solidFill>
                          <a:miter lim="800000"/>
                          <a:headEnd/>
                          <a:tailEnd/>
                        </a:ln>
                      </wps:spPr>
                      <wps:txbx>
                        <w:txbxContent>
                          <w:p w14:paraId="170AA168" w14:textId="77777777" w:rsidR="007C1F9A" w:rsidRPr="00001FC5" w:rsidRDefault="007C1F9A" w:rsidP="006C47CD">
                            <w:pPr>
                              <w:jc w:val="center"/>
                              <w:rPr>
                                <w:rFonts w:ascii="Arial" w:hAnsi="Arial" w:cs="Arial"/>
                                <w:b/>
                              </w:rPr>
                            </w:pPr>
                            <w:r w:rsidRPr="00001FC5">
                              <w:rPr>
                                <w:rFonts w:ascii="Arial" w:hAnsi="Arial" w:cs="Arial"/>
                                <w:b/>
                              </w:rPr>
                              <w:t>Open competition for the appointment to the position of:</w:t>
                            </w:r>
                          </w:p>
                          <w:p w14:paraId="0DDEC330" w14:textId="77777777" w:rsidR="007C1F9A" w:rsidRPr="00001FC5" w:rsidRDefault="007C1F9A" w:rsidP="00001FC5">
                            <w:pPr>
                              <w:jc w:val="center"/>
                              <w:rPr>
                                <w:rFonts w:ascii="Arial" w:hAnsi="Arial" w:cs="Arial"/>
                              </w:rPr>
                            </w:pPr>
                          </w:p>
                          <w:p w14:paraId="62589AAD" w14:textId="68DC76B7" w:rsidR="00966343" w:rsidRDefault="00966343" w:rsidP="00001FC5">
                            <w:pPr>
                              <w:jc w:val="center"/>
                              <w:rPr>
                                <w:rFonts w:ascii="Arial" w:hAnsi="Arial" w:cs="Arial"/>
                                <w:lang w:val="en-IE"/>
                              </w:rPr>
                            </w:pPr>
                            <w:r>
                              <w:rPr>
                                <w:rFonts w:ascii="Arial" w:hAnsi="Arial" w:cs="Arial"/>
                                <w:lang w:val="en-IE"/>
                              </w:rPr>
                              <w:t xml:space="preserve">Postdoctoral Researcher – </w:t>
                            </w:r>
                            <w:r w:rsidR="00CA0BA4">
                              <w:rPr>
                                <w:rFonts w:ascii="Arial" w:hAnsi="Arial" w:cs="Arial"/>
                                <w:lang w:val="en-IE"/>
                              </w:rPr>
                              <w:t xml:space="preserve">Reconstructing </w:t>
                            </w:r>
                            <w:r w:rsidR="0070106A">
                              <w:rPr>
                                <w:rFonts w:ascii="Arial" w:hAnsi="Arial" w:cs="Arial"/>
                                <w:lang w:val="en-IE"/>
                              </w:rPr>
                              <w:t>long-term climate datasets with</w:t>
                            </w:r>
                            <w:r w:rsidR="00CA0BA4">
                              <w:rPr>
                                <w:rFonts w:ascii="Arial" w:hAnsi="Arial" w:cs="Arial"/>
                                <w:lang w:val="en-IE"/>
                              </w:rPr>
                              <w:t xml:space="preserve"> citizen science</w:t>
                            </w:r>
                          </w:p>
                          <w:p w14:paraId="3E13FB2D" w14:textId="2BCC940E" w:rsidR="007C1F9A" w:rsidRPr="00001FC5" w:rsidRDefault="007C1F9A" w:rsidP="00001FC5">
                            <w:pPr>
                              <w:jc w:val="center"/>
                              <w:rPr>
                                <w:rFonts w:ascii="Arial" w:hAnsi="Arial" w:cs="Arial"/>
                                <w:lang w:val="en-IE"/>
                              </w:rPr>
                            </w:pPr>
                            <w:r>
                              <w:rPr>
                                <w:rFonts w:ascii="Arial" w:hAnsi="Arial" w:cs="Arial"/>
                                <w:lang w:val="en-IE"/>
                              </w:rPr>
                              <w:t>(</w:t>
                            </w:r>
                            <w:r w:rsidR="00E1337C">
                              <w:rPr>
                                <w:rFonts w:ascii="Arial" w:hAnsi="Arial" w:cs="Arial"/>
                                <w:lang w:val="en-IE"/>
                              </w:rPr>
                              <w:t>Fixed term Contract</w:t>
                            </w:r>
                            <w:r>
                              <w:rPr>
                                <w:rFonts w:ascii="Arial" w:hAnsi="Arial" w:cs="Arial"/>
                                <w:lang w:val="en-IE"/>
                              </w:rPr>
                              <w:t>)</w:t>
                            </w:r>
                          </w:p>
                          <w:p w14:paraId="1E763A74" w14:textId="77777777" w:rsidR="007C1F9A" w:rsidRPr="00001FC5" w:rsidRDefault="007C1F9A" w:rsidP="00001FC5">
                            <w:pPr>
                              <w:jc w:val="center"/>
                              <w:rPr>
                                <w:rFonts w:ascii="Arial" w:hAnsi="Arial" w:cs="Arial"/>
                              </w:rPr>
                            </w:pPr>
                          </w:p>
                          <w:p w14:paraId="38AD40F1" w14:textId="77777777" w:rsidR="007C1F9A" w:rsidRPr="00001FC5" w:rsidRDefault="003F261B" w:rsidP="00001FC5">
                            <w:pPr>
                              <w:jc w:val="center"/>
                              <w:rPr>
                                <w:rFonts w:ascii="Arial" w:hAnsi="Arial" w:cs="Arial"/>
                              </w:rPr>
                            </w:pPr>
                            <w:r>
                              <w:rPr>
                                <w:rFonts w:ascii="Arial" w:hAnsi="Arial" w:cs="Arial"/>
                              </w:rPr>
                              <w:t xml:space="preserve">Department of </w:t>
                            </w:r>
                            <w:r w:rsidR="008D0443">
                              <w:rPr>
                                <w:rFonts w:ascii="Arial" w:hAnsi="Arial" w:cs="Arial"/>
                              </w:rPr>
                              <w:t>Housing</w:t>
                            </w:r>
                            <w:r w:rsidR="007C1F9A" w:rsidRPr="00001FC5">
                              <w:rPr>
                                <w:rFonts w:ascii="Arial" w:hAnsi="Arial" w:cs="Arial"/>
                              </w:rPr>
                              <w:t>,</w:t>
                            </w:r>
                            <w:r w:rsidR="00DB4FA4">
                              <w:rPr>
                                <w:rFonts w:ascii="Arial" w:hAnsi="Arial" w:cs="Arial"/>
                              </w:rPr>
                              <w:t xml:space="preserve"> Planning</w:t>
                            </w:r>
                            <w:r w:rsidR="007C1F9A" w:rsidRPr="00001FC5">
                              <w:rPr>
                                <w:rFonts w:ascii="Arial" w:hAnsi="Arial" w:cs="Arial"/>
                              </w:rPr>
                              <w:t xml:space="preserve"> and Local Government</w:t>
                            </w:r>
                          </w:p>
                          <w:p w14:paraId="69A13E5B" w14:textId="578D1D7D" w:rsidR="007C1F9A" w:rsidRPr="00001FC5" w:rsidRDefault="008D0443" w:rsidP="00001FC5">
                            <w:pPr>
                              <w:jc w:val="center"/>
                              <w:rPr>
                                <w:rFonts w:ascii="Arial" w:hAnsi="Arial" w:cs="Arial"/>
                              </w:rPr>
                            </w:pPr>
                            <w:r>
                              <w:rPr>
                                <w:rFonts w:ascii="Arial" w:hAnsi="Arial" w:cs="Arial"/>
                              </w:rPr>
                              <w:t xml:space="preserve">Met </w:t>
                            </w:r>
                            <w:r w:rsidR="00362919">
                              <w:rPr>
                                <w:rFonts w:ascii="Arial" w:hAnsi="Arial" w:cs="Arial"/>
                              </w:rPr>
                              <w:t>Éireann.</w:t>
                            </w:r>
                          </w:p>
                          <w:p w14:paraId="69E21CF8" w14:textId="77777777" w:rsidR="007C1F9A" w:rsidRPr="00001FC5" w:rsidRDefault="007C1F9A" w:rsidP="00001FC5">
                            <w:pPr>
                              <w:jc w:val="center"/>
                              <w:rPr>
                                <w:rFonts w:ascii="Arial" w:hAnsi="Arial" w:cs="Arial"/>
                              </w:rPr>
                            </w:pPr>
                          </w:p>
                          <w:p w14:paraId="63BE9369" w14:textId="274534CD" w:rsidR="007C1F9A" w:rsidRPr="00001FC5" w:rsidRDefault="007C1F9A" w:rsidP="00786A12">
                            <w:pPr>
                              <w:jc w:val="center"/>
                              <w:rPr>
                                <w:rFonts w:ascii="Arial" w:hAnsi="Arial" w:cs="Arial"/>
                              </w:rPr>
                            </w:pPr>
                            <w:r w:rsidRPr="00001FC5">
                              <w:rPr>
                                <w:rFonts w:ascii="Arial" w:hAnsi="Arial" w:cs="Arial"/>
                              </w:rPr>
                              <w:t>Closing Date:</w:t>
                            </w:r>
                            <w:r w:rsidR="00CA0BA4">
                              <w:rPr>
                                <w:rFonts w:ascii="Arial" w:hAnsi="Arial" w:cs="Arial"/>
                              </w:rPr>
                              <w:t xml:space="preserve"> </w:t>
                            </w:r>
                            <w:r w:rsidR="00DD0337" w:rsidRPr="00DD0337">
                              <w:rPr>
                                <w:rFonts w:ascii="Arial" w:hAnsi="Arial" w:cs="Arial"/>
                              </w:rPr>
                              <w:t>14</w:t>
                            </w:r>
                            <w:r w:rsidR="00DD0337" w:rsidRPr="00DD0337">
                              <w:rPr>
                                <w:rFonts w:ascii="Arial" w:hAnsi="Arial" w:cs="Arial"/>
                                <w:vertAlign w:val="superscript"/>
                              </w:rPr>
                              <w:t>th</w:t>
                            </w:r>
                            <w:r w:rsidR="00DD0337" w:rsidRPr="00DD0337">
                              <w:rPr>
                                <w:rFonts w:ascii="Arial" w:hAnsi="Arial" w:cs="Arial"/>
                              </w:rPr>
                              <w:t xml:space="preserve"> 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82FD" id="_x0000_t202" coordsize="21600,21600" o:spt="202" path="m,l,21600r21600,l21600,xe">
                <v:stroke joinstyle="miter"/>
                <v:path gradientshapeok="t" o:connecttype="rect"/>
              </v:shapetype>
              <v:shape id="Text Box 2" o:spid="_x0000_s1026" type="#_x0000_t202" style="position:absolute;margin-left:0;margin-top:0;width:400.15pt;height:15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">
                <v:textbox>
                  <w:txbxContent>
                    <w:p w14:paraId="170AA168" w14:textId="77777777" w:rsidR="007C1F9A" w:rsidRPr="00001FC5" w:rsidRDefault="007C1F9A" w:rsidP="006C47CD">
                      <w:pPr>
                        <w:jc w:val="center"/>
                        <w:rPr>
                          <w:rFonts w:ascii="Arial" w:hAnsi="Arial" w:cs="Arial"/>
                          <w:b/>
                        </w:rPr>
                      </w:pPr>
                      <w:r w:rsidRPr="00001FC5">
                        <w:rPr>
                          <w:rFonts w:ascii="Arial" w:hAnsi="Arial" w:cs="Arial"/>
                          <w:b/>
                        </w:rPr>
                        <w:t>Open competition for the appointment to the position of:</w:t>
                      </w:r>
                    </w:p>
                    <w:p w14:paraId="0DDEC330" w14:textId="77777777" w:rsidR="007C1F9A" w:rsidRPr="00001FC5" w:rsidRDefault="007C1F9A" w:rsidP="00001FC5">
                      <w:pPr>
                        <w:jc w:val="center"/>
                        <w:rPr>
                          <w:rFonts w:ascii="Arial" w:hAnsi="Arial" w:cs="Arial"/>
                        </w:rPr>
                      </w:pPr>
                    </w:p>
                    <w:p w14:paraId="62589AAD" w14:textId="68DC76B7" w:rsidR="00966343" w:rsidRDefault="00966343" w:rsidP="00001FC5">
                      <w:pPr>
                        <w:jc w:val="center"/>
                        <w:rPr>
                          <w:rFonts w:ascii="Arial" w:hAnsi="Arial" w:cs="Arial"/>
                          <w:lang w:val="en-IE"/>
                        </w:rPr>
                      </w:pPr>
                      <w:r>
                        <w:rPr>
                          <w:rFonts w:ascii="Arial" w:hAnsi="Arial" w:cs="Arial"/>
                          <w:lang w:val="en-IE"/>
                        </w:rPr>
                        <w:t xml:space="preserve">Postdoctoral Researcher – </w:t>
                      </w:r>
                      <w:r w:rsidR="00CA0BA4">
                        <w:rPr>
                          <w:rFonts w:ascii="Arial" w:hAnsi="Arial" w:cs="Arial"/>
                          <w:lang w:val="en-IE"/>
                        </w:rPr>
                        <w:t xml:space="preserve">Reconstructing </w:t>
                      </w:r>
                      <w:r w:rsidR="0070106A">
                        <w:rPr>
                          <w:rFonts w:ascii="Arial" w:hAnsi="Arial" w:cs="Arial"/>
                          <w:lang w:val="en-IE"/>
                        </w:rPr>
                        <w:t>long-term climate datasets with</w:t>
                      </w:r>
                      <w:r w:rsidR="00CA0BA4">
                        <w:rPr>
                          <w:rFonts w:ascii="Arial" w:hAnsi="Arial" w:cs="Arial"/>
                          <w:lang w:val="en-IE"/>
                        </w:rPr>
                        <w:t xml:space="preserve"> citizen science</w:t>
                      </w:r>
                    </w:p>
                    <w:p w14:paraId="3E13FB2D" w14:textId="2BCC940E" w:rsidR="007C1F9A" w:rsidRPr="00001FC5" w:rsidRDefault="007C1F9A" w:rsidP="00001FC5">
                      <w:pPr>
                        <w:jc w:val="center"/>
                        <w:rPr>
                          <w:rFonts w:ascii="Arial" w:hAnsi="Arial" w:cs="Arial"/>
                          <w:lang w:val="en-IE"/>
                        </w:rPr>
                      </w:pPr>
                      <w:r>
                        <w:rPr>
                          <w:rFonts w:ascii="Arial" w:hAnsi="Arial" w:cs="Arial"/>
                          <w:lang w:val="en-IE"/>
                        </w:rPr>
                        <w:t>(</w:t>
                      </w:r>
                      <w:r w:rsidR="00E1337C">
                        <w:rPr>
                          <w:rFonts w:ascii="Arial" w:hAnsi="Arial" w:cs="Arial"/>
                          <w:lang w:val="en-IE"/>
                        </w:rPr>
                        <w:t>Fixed term Contract</w:t>
                      </w:r>
                      <w:r>
                        <w:rPr>
                          <w:rFonts w:ascii="Arial" w:hAnsi="Arial" w:cs="Arial"/>
                          <w:lang w:val="en-IE"/>
                        </w:rPr>
                        <w:t>)</w:t>
                      </w:r>
                    </w:p>
                    <w:p w14:paraId="1E763A74" w14:textId="77777777" w:rsidR="007C1F9A" w:rsidRPr="00001FC5" w:rsidRDefault="007C1F9A" w:rsidP="00001FC5">
                      <w:pPr>
                        <w:jc w:val="center"/>
                        <w:rPr>
                          <w:rFonts w:ascii="Arial" w:hAnsi="Arial" w:cs="Arial"/>
                        </w:rPr>
                      </w:pPr>
                    </w:p>
                    <w:p w14:paraId="38AD40F1" w14:textId="77777777" w:rsidR="007C1F9A" w:rsidRPr="00001FC5" w:rsidRDefault="003F261B" w:rsidP="00001FC5">
                      <w:pPr>
                        <w:jc w:val="center"/>
                        <w:rPr>
                          <w:rFonts w:ascii="Arial" w:hAnsi="Arial" w:cs="Arial"/>
                        </w:rPr>
                      </w:pPr>
                      <w:r>
                        <w:rPr>
                          <w:rFonts w:ascii="Arial" w:hAnsi="Arial" w:cs="Arial"/>
                        </w:rPr>
                        <w:t xml:space="preserve">Department of </w:t>
                      </w:r>
                      <w:r w:rsidR="008D0443">
                        <w:rPr>
                          <w:rFonts w:ascii="Arial" w:hAnsi="Arial" w:cs="Arial"/>
                        </w:rPr>
                        <w:t>Housing</w:t>
                      </w:r>
                      <w:r w:rsidR="007C1F9A" w:rsidRPr="00001FC5">
                        <w:rPr>
                          <w:rFonts w:ascii="Arial" w:hAnsi="Arial" w:cs="Arial"/>
                        </w:rPr>
                        <w:t>,</w:t>
                      </w:r>
                      <w:r w:rsidR="00DB4FA4">
                        <w:rPr>
                          <w:rFonts w:ascii="Arial" w:hAnsi="Arial" w:cs="Arial"/>
                        </w:rPr>
                        <w:t xml:space="preserve"> Planning</w:t>
                      </w:r>
                      <w:r w:rsidR="007C1F9A" w:rsidRPr="00001FC5">
                        <w:rPr>
                          <w:rFonts w:ascii="Arial" w:hAnsi="Arial" w:cs="Arial"/>
                        </w:rPr>
                        <w:t xml:space="preserve"> and Local Government</w:t>
                      </w:r>
                    </w:p>
                    <w:p w14:paraId="69A13E5B" w14:textId="578D1D7D" w:rsidR="007C1F9A" w:rsidRPr="00001FC5" w:rsidRDefault="008D0443" w:rsidP="00001FC5">
                      <w:pPr>
                        <w:jc w:val="center"/>
                        <w:rPr>
                          <w:rFonts w:ascii="Arial" w:hAnsi="Arial" w:cs="Arial"/>
                        </w:rPr>
                      </w:pPr>
                      <w:r>
                        <w:rPr>
                          <w:rFonts w:ascii="Arial" w:hAnsi="Arial" w:cs="Arial"/>
                        </w:rPr>
                        <w:t xml:space="preserve">Met </w:t>
                      </w:r>
                      <w:r w:rsidR="00362919">
                        <w:rPr>
                          <w:rFonts w:ascii="Arial" w:hAnsi="Arial" w:cs="Arial"/>
                        </w:rPr>
                        <w:t>Éireann.</w:t>
                      </w:r>
                    </w:p>
                    <w:p w14:paraId="69E21CF8" w14:textId="77777777" w:rsidR="007C1F9A" w:rsidRPr="00001FC5" w:rsidRDefault="007C1F9A" w:rsidP="00001FC5">
                      <w:pPr>
                        <w:jc w:val="center"/>
                        <w:rPr>
                          <w:rFonts w:ascii="Arial" w:hAnsi="Arial" w:cs="Arial"/>
                        </w:rPr>
                      </w:pPr>
                    </w:p>
                    <w:p w14:paraId="63BE9369" w14:textId="274534CD" w:rsidR="007C1F9A" w:rsidRPr="00001FC5" w:rsidRDefault="007C1F9A" w:rsidP="00786A12">
                      <w:pPr>
                        <w:jc w:val="center"/>
                        <w:rPr>
                          <w:rFonts w:ascii="Arial" w:hAnsi="Arial" w:cs="Arial"/>
                        </w:rPr>
                      </w:pPr>
                      <w:r w:rsidRPr="00001FC5">
                        <w:rPr>
                          <w:rFonts w:ascii="Arial" w:hAnsi="Arial" w:cs="Arial"/>
                        </w:rPr>
                        <w:t>Closing Date:</w:t>
                      </w:r>
                      <w:r w:rsidR="00CA0BA4">
                        <w:rPr>
                          <w:rFonts w:ascii="Arial" w:hAnsi="Arial" w:cs="Arial"/>
                        </w:rPr>
                        <w:t xml:space="preserve"> </w:t>
                      </w:r>
                      <w:r w:rsidR="00DD0337" w:rsidRPr="00DD0337">
                        <w:rPr>
                          <w:rFonts w:ascii="Arial" w:hAnsi="Arial" w:cs="Arial"/>
                        </w:rPr>
                        <w:t>14</w:t>
                      </w:r>
                      <w:r w:rsidR="00DD0337" w:rsidRPr="00DD0337">
                        <w:rPr>
                          <w:rFonts w:ascii="Arial" w:hAnsi="Arial" w:cs="Arial"/>
                          <w:vertAlign w:val="superscript"/>
                        </w:rPr>
                        <w:t>th</w:t>
                      </w:r>
                      <w:r w:rsidR="00DD0337" w:rsidRPr="00DD0337">
                        <w:rPr>
                          <w:rFonts w:ascii="Arial" w:hAnsi="Arial" w:cs="Arial"/>
                        </w:rPr>
                        <w:t xml:space="preserve"> April 2023</w:t>
                      </w:r>
                    </w:p>
                  </w:txbxContent>
                </v:textbox>
              </v:shape>
            </w:pict>
          </mc:Fallback>
        </mc:AlternateContent>
      </w:r>
    </w:p>
    <w:p w14:paraId="215E7996" w14:textId="77777777" w:rsidR="00001FC5" w:rsidRPr="00E1337C" w:rsidRDefault="00001FC5">
      <w:pPr>
        <w:rPr>
          <w:rFonts w:ascii="Arial" w:hAnsi="Arial" w:cs="Arial"/>
          <w:lang w:val="en-IE"/>
        </w:rPr>
      </w:pPr>
    </w:p>
    <w:p w14:paraId="406B39D2" w14:textId="77777777" w:rsidR="00001FC5" w:rsidRPr="00E1337C" w:rsidRDefault="00001FC5">
      <w:pPr>
        <w:rPr>
          <w:rFonts w:ascii="Arial" w:hAnsi="Arial" w:cs="Arial"/>
          <w:lang w:val="en-IE"/>
        </w:rPr>
      </w:pPr>
    </w:p>
    <w:p w14:paraId="6C960E52" w14:textId="77777777" w:rsidR="00001FC5" w:rsidRPr="00E1337C" w:rsidRDefault="00001FC5">
      <w:pPr>
        <w:rPr>
          <w:rFonts w:ascii="Arial" w:hAnsi="Arial" w:cs="Arial"/>
          <w:lang w:val="en-IE"/>
        </w:rPr>
      </w:pPr>
    </w:p>
    <w:p w14:paraId="53B0423E" w14:textId="77777777" w:rsidR="00001FC5" w:rsidRPr="00E1337C" w:rsidRDefault="00001FC5">
      <w:pPr>
        <w:rPr>
          <w:rFonts w:ascii="Arial" w:hAnsi="Arial" w:cs="Arial"/>
          <w:lang w:val="en-IE"/>
        </w:rPr>
      </w:pPr>
    </w:p>
    <w:p w14:paraId="2BEA3870" w14:textId="77777777" w:rsidR="00001FC5" w:rsidRPr="00E1337C" w:rsidRDefault="00001FC5">
      <w:pPr>
        <w:rPr>
          <w:rFonts w:ascii="Arial" w:hAnsi="Arial" w:cs="Arial"/>
          <w:lang w:val="en-IE"/>
        </w:rPr>
      </w:pPr>
    </w:p>
    <w:p w14:paraId="5383FA73" w14:textId="77777777" w:rsidR="00001FC5" w:rsidRPr="00E1337C" w:rsidRDefault="00001FC5">
      <w:pPr>
        <w:rPr>
          <w:rFonts w:ascii="Arial" w:hAnsi="Arial" w:cs="Arial"/>
          <w:lang w:val="en-IE"/>
        </w:rPr>
      </w:pPr>
    </w:p>
    <w:p w14:paraId="092BFED9" w14:textId="77777777" w:rsidR="0021636B" w:rsidRPr="00E1337C" w:rsidRDefault="0021636B">
      <w:pPr>
        <w:rPr>
          <w:rFonts w:ascii="Arial" w:hAnsi="Arial" w:cs="Arial"/>
          <w:lang w:val="en-IE"/>
        </w:rPr>
      </w:pPr>
    </w:p>
    <w:p w14:paraId="77DC81FA" w14:textId="77777777" w:rsidR="00001FC5" w:rsidRPr="00E1337C" w:rsidRDefault="00001FC5" w:rsidP="00A82402">
      <w:pPr>
        <w:jc w:val="center"/>
        <w:rPr>
          <w:rFonts w:ascii="Arial" w:hAnsi="Arial" w:cs="Arial"/>
          <w:b/>
          <w:lang w:val="en-IE"/>
        </w:rPr>
      </w:pPr>
    </w:p>
    <w:p w14:paraId="61734808" w14:textId="77777777" w:rsidR="00001FC5" w:rsidRPr="00E1337C" w:rsidRDefault="00001FC5">
      <w:pPr>
        <w:spacing w:line="240" w:lineRule="auto"/>
        <w:rPr>
          <w:rFonts w:ascii="Arial" w:hAnsi="Arial" w:cs="Arial"/>
          <w:b/>
          <w:lang w:val="en-IE"/>
        </w:rPr>
      </w:pPr>
    </w:p>
    <w:p w14:paraId="1E9F509F" w14:textId="77777777" w:rsidR="00001FC5" w:rsidRPr="00E1337C" w:rsidRDefault="00001FC5" w:rsidP="00A82402">
      <w:pPr>
        <w:jc w:val="center"/>
        <w:rPr>
          <w:rFonts w:ascii="Arial" w:hAnsi="Arial" w:cs="Arial"/>
          <w:b/>
          <w:lang w:val="en-IE"/>
        </w:rPr>
      </w:pPr>
    </w:p>
    <w:p w14:paraId="60E4A4F3" w14:textId="77777777" w:rsidR="00D649F2" w:rsidRPr="00E1337C" w:rsidRDefault="00D649F2" w:rsidP="00A82402">
      <w:pPr>
        <w:jc w:val="center"/>
        <w:rPr>
          <w:rFonts w:ascii="Arial" w:hAnsi="Arial" w:cs="Arial"/>
          <w:b/>
          <w:lang w:val="en-IE"/>
        </w:rPr>
      </w:pPr>
    </w:p>
    <w:p w14:paraId="3E98D92A" w14:textId="77777777" w:rsidR="00D82384" w:rsidRDefault="00D82384" w:rsidP="00001FC5">
      <w:pPr>
        <w:jc w:val="center"/>
        <w:rPr>
          <w:rFonts w:ascii="Arial" w:hAnsi="Arial" w:cs="Arial"/>
          <w:b/>
          <w:lang w:val="en-IE"/>
        </w:rPr>
      </w:pPr>
    </w:p>
    <w:p w14:paraId="08D006C3" w14:textId="77777777" w:rsidR="00001FC5" w:rsidRPr="00E1337C" w:rsidRDefault="00001FC5" w:rsidP="00001FC5">
      <w:pPr>
        <w:jc w:val="center"/>
        <w:rPr>
          <w:rFonts w:ascii="Arial" w:hAnsi="Arial" w:cs="Arial"/>
          <w:b/>
          <w:lang w:val="en-IE"/>
        </w:rPr>
      </w:pPr>
      <w:r w:rsidRPr="00E1337C">
        <w:rPr>
          <w:rFonts w:ascii="Arial" w:hAnsi="Arial" w:cs="Arial"/>
          <w:b/>
          <w:lang w:val="en-IE"/>
        </w:rPr>
        <w:t>Please read carefully</w:t>
      </w:r>
    </w:p>
    <w:p w14:paraId="2FA02CE6" w14:textId="77777777" w:rsidR="00001FC5" w:rsidRPr="00E1337C" w:rsidRDefault="00001FC5" w:rsidP="00A82402">
      <w:pPr>
        <w:jc w:val="center"/>
        <w:rPr>
          <w:rFonts w:ascii="Arial" w:hAnsi="Arial" w:cs="Arial"/>
          <w:b/>
          <w:lang w:val="en-IE"/>
        </w:rPr>
      </w:pPr>
    </w:p>
    <w:p w14:paraId="2EE74707" w14:textId="77777777" w:rsidR="00001FC5" w:rsidRPr="00E1337C" w:rsidRDefault="00001FC5" w:rsidP="00A82402">
      <w:pPr>
        <w:jc w:val="center"/>
        <w:rPr>
          <w:rFonts w:ascii="Arial" w:hAnsi="Arial" w:cs="Arial"/>
          <w:b/>
          <w:lang w:val="en-IE"/>
        </w:rPr>
      </w:pPr>
    </w:p>
    <w:p w14:paraId="4060B750" w14:textId="7DB99C84" w:rsidR="00966343" w:rsidRDefault="00966343" w:rsidP="00966343">
      <w:pPr>
        <w:spacing w:line="240" w:lineRule="auto"/>
        <w:rPr>
          <w:rFonts w:ascii="Arial" w:hAnsi="Arial" w:cs="Arial"/>
          <w:b/>
          <w:lang w:val="en-IE"/>
        </w:rPr>
      </w:pPr>
    </w:p>
    <w:p w14:paraId="54B6671E" w14:textId="749ECAC7" w:rsidR="00966343" w:rsidRDefault="00966343" w:rsidP="00966343">
      <w:pPr>
        <w:spacing w:line="240" w:lineRule="auto"/>
        <w:rPr>
          <w:rFonts w:ascii="Arial" w:hAnsi="Arial" w:cs="Arial"/>
          <w:b/>
          <w:lang w:val="en-IE"/>
        </w:rPr>
      </w:pPr>
    </w:p>
    <w:p w14:paraId="0AD62F2E" w14:textId="55DCA6FD" w:rsidR="00966343" w:rsidRDefault="00966343" w:rsidP="00966343">
      <w:pPr>
        <w:spacing w:line="240" w:lineRule="auto"/>
        <w:rPr>
          <w:rFonts w:ascii="Arial" w:hAnsi="Arial" w:cs="Arial"/>
          <w:b/>
          <w:lang w:val="en-IE"/>
        </w:rPr>
      </w:pPr>
    </w:p>
    <w:p w14:paraId="0CFF295B" w14:textId="33E23BAF" w:rsidR="00966343" w:rsidRDefault="00966343" w:rsidP="00966343">
      <w:pPr>
        <w:spacing w:line="240" w:lineRule="auto"/>
        <w:rPr>
          <w:rFonts w:ascii="Arial" w:hAnsi="Arial" w:cs="Arial"/>
          <w:b/>
          <w:lang w:val="en-IE"/>
        </w:rPr>
      </w:pPr>
    </w:p>
    <w:p w14:paraId="09188830" w14:textId="0D2D443A" w:rsidR="00966343" w:rsidRDefault="00966343" w:rsidP="00966343">
      <w:pPr>
        <w:spacing w:line="240" w:lineRule="auto"/>
        <w:rPr>
          <w:rFonts w:ascii="Arial" w:hAnsi="Arial" w:cs="Arial"/>
          <w:b/>
          <w:lang w:val="en-IE"/>
        </w:rPr>
      </w:pPr>
    </w:p>
    <w:p w14:paraId="1C9F0DAF" w14:textId="1CDCB749" w:rsidR="00966343" w:rsidRDefault="00966343" w:rsidP="00966343">
      <w:pPr>
        <w:spacing w:line="240" w:lineRule="auto"/>
        <w:rPr>
          <w:rFonts w:ascii="Arial" w:hAnsi="Arial" w:cs="Arial"/>
          <w:b/>
          <w:lang w:val="en-IE"/>
        </w:rPr>
      </w:pPr>
    </w:p>
    <w:p w14:paraId="5A7034A6" w14:textId="77777777" w:rsidR="00966343" w:rsidRPr="00966343" w:rsidRDefault="00966343" w:rsidP="00966343">
      <w:pPr>
        <w:spacing w:line="240" w:lineRule="auto"/>
        <w:rPr>
          <w:rFonts w:ascii="Arial" w:hAnsi="Arial" w:cs="Arial"/>
          <w:b/>
          <w:lang w:val="en-IE"/>
        </w:rPr>
      </w:pPr>
    </w:p>
    <w:p w14:paraId="1FEF91FD" w14:textId="77777777" w:rsidR="00966343" w:rsidRDefault="00966343" w:rsidP="00CF6EA6">
      <w:pPr>
        <w:spacing w:line="300" w:lineRule="auto"/>
        <w:jc w:val="both"/>
        <w:rPr>
          <w:rFonts w:ascii="Arial" w:hAnsi="Arial" w:cs="Arial"/>
          <w:b/>
        </w:rPr>
      </w:pPr>
    </w:p>
    <w:p w14:paraId="4D45734A" w14:textId="77777777" w:rsidR="00E27C6A" w:rsidRDefault="00E27C6A" w:rsidP="00CF6EA6">
      <w:pPr>
        <w:spacing w:line="300" w:lineRule="auto"/>
        <w:jc w:val="both"/>
        <w:rPr>
          <w:rFonts w:ascii="Arial" w:hAnsi="Arial" w:cs="Arial"/>
          <w:b/>
        </w:rPr>
      </w:pPr>
    </w:p>
    <w:p w14:paraId="63110556" w14:textId="62B9B5E0" w:rsidR="008D0443" w:rsidRPr="0070106A" w:rsidRDefault="00001FC5" w:rsidP="00CF6EA6">
      <w:pPr>
        <w:spacing w:line="300" w:lineRule="auto"/>
        <w:jc w:val="both"/>
        <w:rPr>
          <w:rFonts w:ascii="Arial" w:hAnsi="Arial" w:cs="Arial"/>
          <w:lang w:val="en-IE"/>
        </w:rPr>
      </w:pPr>
      <w:r w:rsidRPr="0070106A">
        <w:rPr>
          <w:rFonts w:ascii="Arial" w:hAnsi="Arial" w:cs="Arial"/>
          <w:b/>
        </w:rPr>
        <w:t>Title of Position</w:t>
      </w:r>
      <w:r w:rsidRPr="0070106A">
        <w:rPr>
          <w:rFonts w:ascii="Arial" w:hAnsi="Arial" w:cs="Arial"/>
        </w:rPr>
        <w:tab/>
      </w:r>
      <w:r w:rsidRPr="0070106A">
        <w:rPr>
          <w:rFonts w:ascii="Arial" w:hAnsi="Arial" w:cs="Arial"/>
        </w:rPr>
        <w:tab/>
      </w:r>
      <w:r w:rsidR="00966343" w:rsidRPr="0070106A">
        <w:rPr>
          <w:rFonts w:ascii="Arial" w:hAnsi="Arial" w:cs="Arial"/>
        </w:rPr>
        <w:t>Postdoctoral Re</w:t>
      </w:r>
      <w:r w:rsidR="000F4986" w:rsidRPr="0070106A">
        <w:rPr>
          <w:rFonts w:ascii="Arial" w:hAnsi="Arial" w:cs="Arial"/>
        </w:rPr>
        <w:t>searcher (Citizen Science</w:t>
      </w:r>
      <w:r w:rsidR="00966343" w:rsidRPr="0070106A">
        <w:rPr>
          <w:rFonts w:ascii="Arial" w:hAnsi="Arial" w:cs="Arial"/>
        </w:rPr>
        <w:t>)</w:t>
      </w:r>
    </w:p>
    <w:p w14:paraId="1F069ECB" w14:textId="77777777" w:rsidR="00001FC5" w:rsidRPr="0070106A" w:rsidRDefault="00001FC5" w:rsidP="00CF6EA6">
      <w:pPr>
        <w:spacing w:line="300" w:lineRule="auto"/>
        <w:jc w:val="both"/>
        <w:rPr>
          <w:rFonts w:ascii="Arial" w:hAnsi="Arial" w:cs="Arial"/>
        </w:rPr>
      </w:pPr>
      <w:r w:rsidRPr="0070106A">
        <w:rPr>
          <w:rFonts w:ascii="Arial" w:hAnsi="Arial" w:cs="Arial"/>
          <w:b/>
        </w:rPr>
        <w:t>Department</w:t>
      </w:r>
      <w:r w:rsidRPr="0070106A">
        <w:rPr>
          <w:rFonts w:ascii="Arial" w:hAnsi="Arial" w:cs="Arial"/>
        </w:rPr>
        <w:tab/>
      </w:r>
      <w:r w:rsidRPr="0070106A">
        <w:rPr>
          <w:rFonts w:ascii="Arial" w:hAnsi="Arial" w:cs="Arial"/>
        </w:rPr>
        <w:tab/>
      </w:r>
      <w:r w:rsidRPr="0070106A">
        <w:rPr>
          <w:rFonts w:ascii="Arial" w:hAnsi="Arial" w:cs="Arial"/>
        </w:rPr>
        <w:tab/>
      </w:r>
      <w:r w:rsidR="00DB4FA4" w:rsidRPr="0070106A">
        <w:rPr>
          <w:rFonts w:ascii="Arial" w:hAnsi="Arial" w:cs="Arial"/>
        </w:rPr>
        <w:t>Housing, Planning</w:t>
      </w:r>
      <w:r w:rsidRPr="0070106A">
        <w:rPr>
          <w:rFonts w:ascii="Arial" w:hAnsi="Arial" w:cs="Arial"/>
        </w:rPr>
        <w:t xml:space="preserve"> and Local Government</w:t>
      </w:r>
    </w:p>
    <w:p w14:paraId="5C069076" w14:textId="0DB8A3C2" w:rsidR="00001FC5" w:rsidRPr="0070106A" w:rsidRDefault="00001FC5" w:rsidP="00CF6EA6">
      <w:pPr>
        <w:spacing w:line="300" w:lineRule="auto"/>
        <w:jc w:val="both"/>
        <w:rPr>
          <w:rFonts w:ascii="Arial" w:hAnsi="Arial" w:cs="Arial"/>
        </w:rPr>
      </w:pPr>
      <w:r w:rsidRPr="0070106A">
        <w:rPr>
          <w:rFonts w:ascii="Arial" w:hAnsi="Arial" w:cs="Arial"/>
          <w:b/>
        </w:rPr>
        <w:t>Division</w:t>
      </w:r>
      <w:r w:rsidRPr="0070106A">
        <w:rPr>
          <w:rFonts w:ascii="Arial" w:hAnsi="Arial" w:cs="Arial"/>
        </w:rPr>
        <w:tab/>
      </w:r>
      <w:r w:rsidRPr="0070106A">
        <w:rPr>
          <w:rFonts w:ascii="Arial" w:hAnsi="Arial" w:cs="Arial"/>
        </w:rPr>
        <w:tab/>
      </w:r>
      <w:r w:rsidRPr="0070106A">
        <w:rPr>
          <w:rFonts w:ascii="Arial" w:hAnsi="Arial" w:cs="Arial"/>
        </w:rPr>
        <w:tab/>
      </w:r>
      <w:r w:rsidR="00E221CF" w:rsidRPr="0070106A">
        <w:rPr>
          <w:rFonts w:ascii="Arial" w:hAnsi="Arial" w:cs="Arial"/>
        </w:rPr>
        <w:t>Housing</w:t>
      </w:r>
      <w:r w:rsidRPr="0070106A">
        <w:rPr>
          <w:rFonts w:ascii="Arial" w:hAnsi="Arial" w:cs="Arial"/>
        </w:rPr>
        <w:t xml:space="preserve"> </w:t>
      </w:r>
    </w:p>
    <w:p w14:paraId="02E0D9FC" w14:textId="77777777" w:rsidR="00001FC5" w:rsidRPr="0070106A" w:rsidRDefault="00001FC5" w:rsidP="00CF6EA6">
      <w:pPr>
        <w:spacing w:line="300" w:lineRule="auto"/>
        <w:jc w:val="both"/>
        <w:rPr>
          <w:rFonts w:ascii="Arial" w:hAnsi="Arial" w:cs="Arial"/>
        </w:rPr>
      </w:pPr>
      <w:r w:rsidRPr="0070106A">
        <w:rPr>
          <w:rFonts w:ascii="Arial" w:hAnsi="Arial" w:cs="Arial"/>
          <w:b/>
        </w:rPr>
        <w:t>Location</w:t>
      </w:r>
      <w:r w:rsidRPr="0070106A">
        <w:rPr>
          <w:rFonts w:ascii="Arial" w:hAnsi="Arial" w:cs="Arial"/>
        </w:rPr>
        <w:tab/>
      </w:r>
      <w:r w:rsidRPr="0070106A">
        <w:rPr>
          <w:rFonts w:ascii="Arial" w:hAnsi="Arial" w:cs="Arial"/>
        </w:rPr>
        <w:tab/>
      </w:r>
      <w:r w:rsidRPr="0070106A">
        <w:rPr>
          <w:rFonts w:ascii="Arial" w:hAnsi="Arial" w:cs="Arial"/>
        </w:rPr>
        <w:tab/>
        <w:t>Met Éireann HQ, Glasnevin Hill, Dublin 9</w:t>
      </w:r>
    </w:p>
    <w:p w14:paraId="0717473B" w14:textId="184E5491" w:rsidR="00A314E8" w:rsidRPr="0070106A" w:rsidRDefault="00A314E8" w:rsidP="00CF6EA6">
      <w:pPr>
        <w:spacing w:line="300" w:lineRule="auto"/>
        <w:jc w:val="both"/>
        <w:rPr>
          <w:rFonts w:ascii="Arial" w:hAnsi="Arial" w:cs="Arial"/>
        </w:rPr>
      </w:pPr>
      <w:r w:rsidRPr="0070106A">
        <w:rPr>
          <w:rFonts w:ascii="Arial" w:hAnsi="Arial" w:cs="Arial"/>
          <w:b/>
        </w:rPr>
        <w:t>Tenure</w:t>
      </w:r>
      <w:r w:rsidRPr="0070106A">
        <w:rPr>
          <w:rFonts w:ascii="Arial" w:hAnsi="Arial" w:cs="Arial"/>
          <w:b/>
        </w:rPr>
        <w:tab/>
      </w:r>
      <w:r w:rsidRPr="0070106A">
        <w:rPr>
          <w:rFonts w:ascii="Arial" w:hAnsi="Arial" w:cs="Arial"/>
        </w:rPr>
        <w:tab/>
      </w:r>
      <w:r w:rsidRPr="0070106A">
        <w:rPr>
          <w:rFonts w:ascii="Arial" w:hAnsi="Arial" w:cs="Arial"/>
        </w:rPr>
        <w:tab/>
      </w:r>
      <w:r w:rsidR="00E1337C" w:rsidRPr="0070106A">
        <w:rPr>
          <w:rFonts w:ascii="Arial" w:hAnsi="Arial" w:cs="Arial"/>
        </w:rPr>
        <w:t xml:space="preserve">Fixed term contract </w:t>
      </w:r>
      <w:r w:rsidR="005D2D97" w:rsidRPr="0070106A">
        <w:rPr>
          <w:rFonts w:ascii="Arial" w:hAnsi="Arial" w:cs="Arial"/>
        </w:rPr>
        <w:t>–</w:t>
      </w:r>
      <w:r w:rsidR="00E1337C" w:rsidRPr="0070106A">
        <w:rPr>
          <w:rFonts w:ascii="Arial" w:hAnsi="Arial" w:cs="Arial"/>
        </w:rPr>
        <w:t xml:space="preserve"> </w:t>
      </w:r>
      <w:r w:rsidR="00966343" w:rsidRPr="0070106A">
        <w:rPr>
          <w:rFonts w:ascii="Arial" w:hAnsi="Arial" w:cs="Arial"/>
        </w:rPr>
        <w:t>2 years</w:t>
      </w:r>
    </w:p>
    <w:p w14:paraId="362D84DE" w14:textId="77777777" w:rsidR="00E27C6A" w:rsidRDefault="00E27C6A" w:rsidP="00CF6EA6">
      <w:pPr>
        <w:spacing w:line="300" w:lineRule="auto"/>
        <w:jc w:val="both"/>
        <w:rPr>
          <w:rFonts w:ascii="Arial" w:hAnsi="Arial" w:cs="Arial"/>
          <w:b/>
          <w:lang w:val="en-IE"/>
        </w:rPr>
      </w:pPr>
    </w:p>
    <w:p w14:paraId="75DB3CB2" w14:textId="77777777" w:rsidR="007B3B78" w:rsidRPr="0070106A" w:rsidRDefault="007B3B78" w:rsidP="00CF6EA6">
      <w:pPr>
        <w:spacing w:line="300" w:lineRule="auto"/>
        <w:jc w:val="both"/>
        <w:rPr>
          <w:rFonts w:ascii="Arial" w:hAnsi="Arial" w:cs="Arial"/>
          <w:b/>
          <w:lang w:val="en-IE"/>
        </w:rPr>
      </w:pPr>
    </w:p>
    <w:p w14:paraId="66227D1F" w14:textId="33F644A0" w:rsidR="008D0443" w:rsidRPr="0070106A" w:rsidRDefault="00A82402" w:rsidP="005633D0">
      <w:pPr>
        <w:spacing w:line="300" w:lineRule="auto"/>
        <w:jc w:val="both"/>
        <w:rPr>
          <w:rFonts w:ascii="Arial" w:hAnsi="Arial" w:cs="Arial"/>
          <w:b/>
          <w:lang w:val="en-IE"/>
        </w:rPr>
      </w:pPr>
      <w:r w:rsidRPr="0070106A">
        <w:rPr>
          <w:rFonts w:ascii="Arial" w:hAnsi="Arial" w:cs="Arial"/>
          <w:b/>
          <w:lang w:val="en-IE"/>
        </w:rPr>
        <w:t>Introduction</w:t>
      </w:r>
    </w:p>
    <w:p w14:paraId="4CDC51E3" w14:textId="2E78B8BE" w:rsidR="00EB76C4" w:rsidRPr="0070106A" w:rsidRDefault="005633D0" w:rsidP="001D3EC2">
      <w:pPr>
        <w:widowControl w:val="0"/>
        <w:suppressAutoHyphens/>
        <w:spacing w:line="300" w:lineRule="exact"/>
        <w:jc w:val="both"/>
        <w:rPr>
          <w:rFonts w:ascii="Arial" w:hAnsi="Arial" w:cs="Arial"/>
        </w:rPr>
      </w:pPr>
      <w:r w:rsidRPr="0070106A">
        <w:rPr>
          <w:rFonts w:ascii="Arial" w:hAnsi="Arial" w:cs="Arial"/>
          <w:bCs/>
          <w:bdr w:val="none" w:sz="0" w:space="0" w:color="auto" w:frame="1"/>
        </w:rPr>
        <w:t>The provision of climate information services is a key objective of Met Éireann’s Strategic Plan 2017</w:t>
      </w:r>
      <w:r w:rsidR="00BC08D8" w:rsidRPr="0070106A">
        <w:rPr>
          <w:rFonts w:ascii="Arial" w:hAnsi="Arial" w:cs="Arial"/>
          <w:bCs/>
          <w:bdr w:val="none" w:sz="0" w:space="0" w:color="auto" w:frame="1"/>
        </w:rPr>
        <w:t>-2027. Fundamental</w:t>
      </w:r>
      <w:r w:rsidRPr="0070106A">
        <w:rPr>
          <w:rFonts w:ascii="Arial" w:hAnsi="Arial" w:cs="Arial"/>
          <w:bCs/>
          <w:bdr w:val="none" w:sz="0" w:space="0" w:color="auto" w:frame="1"/>
        </w:rPr>
        <w:t xml:space="preserve"> to </w:t>
      </w:r>
      <w:r w:rsidR="005C6EFF" w:rsidRPr="0070106A">
        <w:rPr>
          <w:rFonts w:ascii="Arial" w:hAnsi="Arial" w:cs="Arial"/>
          <w:bCs/>
          <w:bdr w:val="none" w:sz="0" w:space="0" w:color="auto" w:frame="1"/>
        </w:rPr>
        <w:t xml:space="preserve">the delivery of </w:t>
      </w:r>
      <w:r w:rsidRPr="0070106A">
        <w:rPr>
          <w:rFonts w:ascii="Arial" w:hAnsi="Arial" w:cs="Arial"/>
          <w:bCs/>
          <w:bdr w:val="none" w:sz="0" w:space="0" w:color="auto" w:frame="1"/>
        </w:rPr>
        <w:t>this</w:t>
      </w:r>
      <w:r w:rsidR="005C6EFF" w:rsidRPr="0070106A">
        <w:rPr>
          <w:rFonts w:ascii="Arial" w:hAnsi="Arial" w:cs="Arial"/>
          <w:bCs/>
          <w:bdr w:val="none" w:sz="0" w:space="0" w:color="auto" w:frame="1"/>
        </w:rPr>
        <w:t xml:space="preserve"> service</w:t>
      </w:r>
      <w:r w:rsidRPr="0070106A">
        <w:rPr>
          <w:rFonts w:ascii="Arial" w:hAnsi="Arial" w:cs="Arial"/>
          <w:bCs/>
          <w:bdr w:val="none" w:sz="0" w:space="0" w:color="auto" w:frame="1"/>
        </w:rPr>
        <w:t xml:space="preserve"> is the availability of </w:t>
      </w:r>
      <w:r w:rsidR="00362919" w:rsidRPr="0070106A">
        <w:rPr>
          <w:rFonts w:ascii="Arial" w:hAnsi="Arial" w:cs="Arial"/>
          <w:bCs/>
          <w:bdr w:val="none" w:sz="0" w:space="0" w:color="auto" w:frame="1"/>
        </w:rPr>
        <w:t>high-quality</w:t>
      </w:r>
      <w:r w:rsidRPr="0070106A">
        <w:rPr>
          <w:rFonts w:ascii="Arial" w:hAnsi="Arial" w:cs="Arial"/>
          <w:bCs/>
          <w:bdr w:val="none" w:sz="0" w:space="0" w:color="auto" w:frame="1"/>
        </w:rPr>
        <w:t xml:space="preserve"> weather and climate records</w:t>
      </w:r>
      <w:r w:rsidR="0080125E" w:rsidRPr="0070106A">
        <w:rPr>
          <w:rFonts w:ascii="Arial" w:hAnsi="Arial" w:cs="Arial"/>
          <w:bCs/>
          <w:bdr w:val="none" w:sz="0" w:space="0" w:color="auto" w:frame="1"/>
        </w:rPr>
        <w:t>.</w:t>
      </w:r>
      <w:r w:rsidR="005C6EFF" w:rsidRPr="0070106A">
        <w:rPr>
          <w:rFonts w:ascii="Arial" w:hAnsi="Arial" w:cs="Arial"/>
          <w:bCs/>
          <w:bdr w:val="none" w:sz="0" w:space="0" w:color="auto" w:frame="1"/>
        </w:rPr>
        <w:t xml:space="preserve"> </w:t>
      </w:r>
      <w:r w:rsidR="00EB76C4" w:rsidRPr="0070106A">
        <w:rPr>
          <w:rFonts w:ascii="Arial" w:hAnsi="Arial" w:cs="Arial"/>
          <w:bCs/>
          <w:bdr w:val="none" w:sz="0" w:space="0" w:color="auto" w:frame="1"/>
        </w:rPr>
        <w:t>Met Éireann</w:t>
      </w:r>
      <w:r w:rsidR="00EB76C4" w:rsidRPr="0070106A">
        <w:rPr>
          <w:rFonts w:ascii="Arial" w:hAnsi="Arial" w:cs="Arial"/>
          <w:bCs/>
          <w:bdr w:val="none" w:sz="0" w:space="0" w:color="auto" w:frame="1"/>
          <w:lang w:val="en-IE"/>
        </w:rPr>
        <w:t xml:space="preserve"> maintains the National Climate Archive, a repository of paper and digital climate records dating from the early 1800s to the present day. The archive contains a large collection of handwritten meteorological records that, at present, are unavailable to scientific scrutiny. Digitisation of these historical records will help to </w:t>
      </w:r>
      <w:r w:rsidR="00BC08D8" w:rsidRPr="0070106A">
        <w:rPr>
          <w:rFonts w:ascii="Arial" w:hAnsi="Arial" w:cs="Arial"/>
        </w:rPr>
        <w:t xml:space="preserve">improve </w:t>
      </w:r>
      <w:r w:rsidR="000F4986" w:rsidRPr="0070106A">
        <w:rPr>
          <w:rFonts w:ascii="Arial" w:hAnsi="Arial" w:cs="Arial"/>
        </w:rPr>
        <w:t xml:space="preserve">our understanding of </w:t>
      </w:r>
      <w:r w:rsidR="00EB76C4" w:rsidRPr="0070106A">
        <w:rPr>
          <w:rFonts w:ascii="Arial" w:hAnsi="Arial" w:cs="Arial"/>
        </w:rPr>
        <w:t>long-term trends and variability in the climate of Ireland.</w:t>
      </w:r>
    </w:p>
    <w:p w14:paraId="7820CB62" w14:textId="77777777" w:rsidR="00267BB6" w:rsidRPr="0070106A" w:rsidRDefault="00267BB6" w:rsidP="00CF6EA6">
      <w:pPr>
        <w:spacing w:line="300" w:lineRule="auto"/>
        <w:jc w:val="both"/>
        <w:rPr>
          <w:rFonts w:ascii="Arial" w:hAnsi="Arial" w:cs="Arial"/>
          <w:lang w:val="en-GB"/>
        </w:rPr>
      </w:pPr>
    </w:p>
    <w:p w14:paraId="4619B816" w14:textId="20EB385A" w:rsidR="00E27C6A" w:rsidRDefault="0070106A" w:rsidP="00E27C6A">
      <w:pPr>
        <w:numPr>
          <w:ilvl w:val="0"/>
          <w:numId w:val="42"/>
        </w:numPr>
        <w:suppressAutoHyphens/>
        <w:spacing w:line="240" w:lineRule="auto"/>
        <w:contextualSpacing/>
        <w:rPr>
          <w:rFonts w:ascii="Arial" w:hAnsi="Arial" w:cs="Arial"/>
          <w:b/>
          <w:kern w:val="1"/>
          <w:lang w:val="en-IE"/>
        </w:rPr>
      </w:pPr>
      <w:r>
        <w:rPr>
          <w:rFonts w:ascii="Arial" w:hAnsi="Arial" w:cs="Arial"/>
          <w:b/>
          <w:kern w:val="1"/>
          <w:lang w:val="en-IE"/>
        </w:rPr>
        <w:t>Job d</w:t>
      </w:r>
      <w:r w:rsidR="00E27C6A" w:rsidRPr="0070106A">
        <w:rPr>
          <w:rFonts w:ascii="Arial" w:hAnsi="Arial" w:cs="Arial"/>
          <w:b/>
          <w:kern w:val="1"/>
          <w:lang w:val="en-IE"/>
        </w:rPr>
        <w:t>escription:</w:t>
      </w:r>
    </w:p>
    <w:p w14:paraId="7ADD91C2" w14:textId="77777777" w:rsidR="00320CBE" w:rsidRDefault="00320CBE" w:rsidP="00320CBE">
      <w:pPr>
        <w:suppressAutoHyphens/>
        <w:spacing w:line="240" w:lineRule="auto"/>
        <w:contextualSpacing/>
        <w:rPr>
          <w:rFonts w:ascii="Arial" w:hAnsi="Arial" w:cs="Arial"/>
          <w:b/>
          <w:kern w:val="1"/>
          <w:lang w:val="en-IE"/>
        </w:rPr>
      </w:pPr>
    </w:p>
    <w:p w14:paraId="212DC11B" w14:textId="7EFB4CF6" w:rsidR="00320CBE" w:rsidRDefault="00380379" w:rsidP="00320CBE">
      <w:pPr>
        <w:suppressAutoHyphens/>
        <w:spacing w:line="240" w:lineRule="auto"/>
        <w:contextualSpacing/>
        <w:rPr>
          <w:rFonts w:ascii="Arial" w:hAnsi="Arial" w:cs="Arial"/>
          <w:b/>
          <w:kern w:val="1"/>
          <w:lang w:val="en-IE"/>
        </w:rPr>
      </w:pPr>
      <w:r w:rsidRPr="00380379">
        <w:rPr>
          <w:rFonts w:ascii="Arial" w:hAnsi="Arial" w:cs="Arial"/>
        </w:rPr>
        <w:t>The primary role of the successful candidate will be to develop and lead a citizen science project to recover millions of weather observations from historical manuscripts held in the National Climate Archive and to conduct the tasks assigned by the project coordinator, including processing the data to extend the spatial and temporal resolution of current climate datasets. The researcher will be responsible for promotion of the project across multiple platforms and the active engagement of volunteers involved in the project.</w:t>
      </w:r>
    </w:p>
    <w:p w14:paraId="7355E593" w14:textId="77777777" w:rsidR="00320CBE" w:rsidRPr="00320CBE" w:rsidRDefault="00320CBE" w:rsidP="00320CBE">
      <w:pPr>
        <w:suppressAutoHyphens/>
        <w:spacing w:line="240" w:lineRule="auto"/>
        <w:contextualSpacing/>
        <w:rPr>
          <w:rFonts w:ascii="Arial" w:hAnsi="Arial" w:cs="Arial"/>
          <w:b/>
          <w:kern w:val="1"/>
          <w:lang w:val="en-IE"/>
        </w:rPr>
      </w:pPr>
    </w:p>
    <w:p w14:paraId="5A0CBD22" w14:textId="6F99EB16" w:rsidR="00A61339" w:rsidRPr="0070106A" w:rsidRDefault="00A61339" w:rsidP="00ED637D">
      <w:pPr>
        <w:numPr>
          <w:ilvl w:val="0"/>
          <w:numId w:val="42"/>
        </w:numPr>
        <w:suppressAutoHyphens/>
        <w:spacing w:line="240" w:lineRule="auto"/>
        <w:contextualSpacing/>
        <w:rPr>
          <w:rFonts w:ascii="Arial" w:hAnsi="Arial" w:cs="Arial"/>
          <w:b/>
          <w:kern w:val="1"/>
          <w:lang w:val="en-IE"/>
        </w:rPr>
      </w:pPr>
      <w:r w:rsidRPr="0070106A">
        <w:rPr>
          <w:rFonts w:ascii="Arial" w:hAnsi="Arial" w:cs="Arial"/>
          <w:b/>
          <w:kern w:val="1"/>
          <w:lang w:val="en-IE"/>
        </w:rPr>
        <w:t>Main duties and responsibilities</w:t>
      </w:r>
      <w:r w:rsidR="00E27C6A" w:rsidRPr="0070106A">
        <w:rPr>
          <w:rFonts w:ascii="Arial" w:hAnsi="Arial" w:cs="Arial"/>
          <w:b/>
          <w:kern w:val="1"/>
          <w:lang w:val="en-IE"/>
        </w:rPr>
        <w:t>:</w:t>
      </w:r>
    </w:p>
    <w:p w14:paraId="0737109E" w14:textId="77777777" w:rsidR="003551CD" w:rsidRPr="0070106A" w:rsidRDefault="00A61339" w:rsidP="00D35FF0">
      <w:pPr>
        <w:numPr>
          <w:ilvl w:val="0"/>
          <w:numId w:val="46"/>
        </w:numPr>
        <w:shd w:val="clear" w:color="auto" w:fill="FFFFFF"/>
        <w:spacing w:before="100" w:beforeAutospacing="1" w:after="200" w:afterAutospacing="1" w:line="240" w:lineRule="auto"/>
        <w:jc w:val="both"/>
        <w:rPr>
          <w:rFonts w:ascii="Arial" w:eastAsia="Times New Roman" w:hAnsi="Arial" w:cs="Arial"/>
          <w:bCs/>
          <w:lang w:val="en-GB" w:eastAsia="en-IE"/>
        </w:rPr>
      </w:pPr>
      <w:r w:rsidRPr="00A61339">
        <w:rPr>
          <w:rFonts w:ascii="Arial" w:eastAsia="Times New Roman" w:hAnsi="Arial" w:cs="Arial"/>
          <w:bCs/>
          <w:lang w:val="en-GB" w:eastAsia="en-IE"/>
        </w:rPr>
        <w:t>Develop a data rescue citizen science project using an onl</w:t>
      </w:r>
      <w:r w:rsidR="003551CD" w:rsidRPr="0070106A">
        <w:rPr>
          <w:rFonts w:ascii="Arial" w:eastAsia="Times New Roman" w:hAnsi="Arial" w:cs="Arial"/>
          <w:bCs/>
          <w:lang w:val="en-GB" w:eastAsia="en-IE"/>
        </w:rPr>
        <w:t>ine web platform</w:t>
      </w:r>
      <w:r w:rsidRPr="00A61339">
        <w:rPr>
          <w:rFonts w:ascii="Arial" w:eastAsia="Times New Roman" w:hAnsi="Arial" w:cs="Arial"/>
          <w:bCs/>
          <w:lang w:val="en-GB" w:eastAsia="en-IE"/>
        </w:rPr>
        <w:t>.</w:t>
      </w:r>
    </w:p>
    <w:p w14:paraId="5B8C2A90" w14:textId="2F888F07" w:rsidR="003551CD" w:rsidRPr="0070106A" w:rsidRDefault="00A61339" w:rsidP="00D35FF0">
      <w:pPr>
        <w:numPr>
          <w:ilvl w:val="0"/>
          <w:numId w:val="46"/>
        </w:numPr>
        <w:shd w:val="clear" w:color="auto" w:fill="FFFFFF"/>
        <w:spacing w:before="100" w:beforeAutospacing="1" w:after="200" w:afterAutospacing="1" w:line="240" w:lineRule="auto"/>
        <w:jc w:val="both"/>
        <w:rPr>
          <w:rFonts w:ascii="Arial" w:eastAsia="Times New Roman" w:hAnsi="Arial" w:cs="Arial"/>
          <w:bCs/>
          <w:lang w:val="en-GB" w:eastAsia="en-IE"/>
        </w:rPr>
      </w:pPr>
      <w:r w:rsidRPr="00A61339">
        <w:rPr>
          <w:rFonts w:ascii="Arial" w:eastAsia="Times New Roman" w:hAnsi="Arial" w:cs="Arial"/>
          <w:bCs/>
          <w:lang w:val="en-GB" w:eastAsia="en-IE"/>
        </w:rPr>
        <w:t>Promote the project across Met Éireann’s social media platforms and</w:t>
      </w:r>
      <w:r w:rsidR="003551CD" w:rsidRPr="0070106A">
        <w:rPr>
          <w:rFonts w:ascii="Arial" w:eastAsia="Times New Roman" w:hAnsi="Arial" w:cs="Arial"/>
          <w:bCs/>
          <w:lang w:val="en-GB" w:eastAsia="en-IE"/>
        </w:rPr>
        <w:t xml:space="preserve"> at various</w:t>
      </w:r>
      <w:r w:rsidR="007B3B78">
        <w:rPr>
          <w:rFonts w:ascii="Arial" w:eastAsia="Times New Roman" w:hAnsi="Arial" w:cs="Arial"/>
          <w:bCs/>
          <w:lang w:val="en-GB" w:eastAsia="en-IE"/>
        </w:rPr>
        <w:t xml:space="preserve"> events.</w:t>
      </w:r>
    </w:p>
    <w:p w14:paraId="0FDD01B3" w14:textId="27CD2814" w:rsidR="003551CD" w:rsidRPr="00A61339" w:rsidRDefault="00A61339" w:rsidP="007B3B78">
      <w:pPr>
        <w:numPr>
          <w:ilvl w:val="0"/>
          <w:numId w:val="46"/>
        </w:numPr>
        <w:shd w:val="clear" w:color="auto" w:fill="FFFFFF"/>
        <w:spacing w:before="100" w:beforeAutospacing="1" w:after="200" w:afterAutospacing="1" w:line="240" w:lineRule="auto"/>
        <w:jc w:val="both"/>
        <w:rPr>
          <w:rFonts w:ascii="Arial" w:eastAsia="Times New Roman" w:hAnsi="Arial" w:cs="Arial"/>
          <w:bCs/>
          <w:lang w:val="en-GB" w:eastAsia="en-IE"/>
        </w:rPr>
      </w:pPr>
      <w:r w:rsidRPr="00A61339">
        <w:rPr>
          <w:rFonts w:ascii="Arial" w:eastAsia="Times New Roman" w:hAnsi="Arial" w:cs="Arial"/>
          <w:bCs/>
          <w:lang w:val="en-GB" w:eastAsia="en-IE"/>
        </w:rPr>
        <w:t xml:space="preserve">Engage actively with the volunteers including </w:t>
      </w:r>
      <w:r w:rsidR="007B3B78" w:rsidRPr="00A61339">
        <w:rPr>
          <w:rFonts w:ascii="Arial" w:eastAsia="Times New Roman" w:hAnsi="Arial" w:cs="Arial"/>
          <w:bCs/>
          <w:lang w:val="en-GB" w:eastAsia="en-IE"/>
        </w:rPr>
        <w:t>members of the public, educational institutions and research organisati</w:t>
      </w:r>
      <w:r w:rsidR="007B3B78">
        <w:rPr>
          <w:rFonts w:ascii="Arial" w:eastAsia="Times New Roman" w:hAnsi="Arial" w:cs="Arial"/>
          <w:bCs/>
          <w:lang w:val="en-GB" w:eastAsia="en-IE"/>
        </w:rPr>
        <w:t>ons.</w:t>
      </w:r>
      <w:r w:rsidRPr="00A61339">
        <w:rPr>
          <w:rFonts w:ascii="Arial" w:eastAsia="Times New Roman" w:hAnsi="Arial" w:cs="Arial"/>
          <w:bCs/>
          <w:lang w:val="en-GB" w:eastAsia="en-IE"/>
        </w:rPr>
        <w:t xml:space="preserve"> </w:t>
      </w:r>
    </w:p>
    <w:p w14:paraId="62CC637B" w14:textId="17C82FB7" w:rsidR="00A61339" w:rsidRPr="00A61339" w:rsidRDefault="00A61339" w:rsidP="00A61339">
      <w:pPr>
        <w:numPr>
          <w:ilvl w:val="0"/>
          <w:numId w:val="46"/>
        </w:numPr>
        <w:shd w:val="clear" w:color="auto" w:fill="FFFFFF"/>
        <w:spacing w:before="100" w:beforeAutospacing="1" w:after="200" w:afterAutospacing="1" w:line="240" w:lineRule="auto"/>
        <w:jc w:val="both"/>
        <w:rPr>
          <w:rFonts w:ascii="Arial" w:eastAsia="Times New Roman" w:hAnsi="Arial" w:cs="Arial"/>
          <w:bCs/>
          <w:lang w:val="en-GB" w:eastAsia="en-IE"/>
        </w:rPr>
      </w:pPr>
      <w:r w:rsidRPr="00A61339">
        <w:rPr>
          <w:rFonts w:ascii="Arial" w:eastAsia="Times New Roman" w:hAnsi="Arial" w:cs="Arial"/>
          <w:bCs/>
          <w:lang w:val="en-GB" w:eastAsia="en-IE"/>
        </w:rPr>
        <w:t xml:space="preserve">Provide support and feedback </w:t>
      </w:r>
      <w:r w:rsidR="003551CD" w:rsidRPr="0070106A">
        <w:rPr>
          <w:rFonts w:ascii="Arial" w:eastAsia="Times New Roman" w:hAnsi="Arial" w:cs="Arial"/>
          <w:bCs/>
          <w:lang w:val="en-GB" w:eastAsia="en-IE"/>
        </w:rPr>
        <w:t xml:space="preserve">to volunteers </w:t>
      </w:r>
      <w:r w:rsidRPr="00A61339">
        <w:rPr>
          <w:rFonts w:ascii="Arial" w:eastAsia="Times New Roman" w:hAnsi="Arial" w:cs="Arial"/>
          <w:bCs/>
          <w:lang w:val="en-GB" w:eastAsia="en-IE"/>
        </w:rPr>
        <w:t xml:space="preserve">through </w:t>
      </w:r>
      <w:r w:rsidR="003551CD" w:rsidRPr="0070106A">
        <w:rPr>
          <w:rFonts w:ascii="Arial" w:eastAsia="Times New Roman" w:hAnsi="Arial" w:cs="Arial"/>
          <w:bCs/>
          <w:lang w:val="en-GB" w:eastAsia="en-IE"/>
        </w:rPr>
        <w:t xml:space="preserve">an </w:t>
      </w:r>
      <w:r w:rsidRPr="00A61339">
        <w:rPr>
          <w:rFonts w:ascii="Arial" w:eastAsia="Times New Roman" w:hAnsi="Arial" w:cs="Arial"/>
          <w:bCs/>
          <w:lang w:val="en-GB" w:eastAsia="en-IE"/>
        </w:rPr>
        <w:t>online discussion forum</w:t>
      </w:r>
      <w:r w:rsidR="007B3B78">
        <w:rPr>
          <w:rFonts w:ascii="Arial" w:eastAsia="Times New Roman" w:hAnsi="Arial" w:cs="Arial"/>
          <w:bCs/>
          <w:lang w:val="en-GB" w:eastAsia="en-IE"/>
        </w:rPr>
        <w:t xml:space="preserve"> and through </w:t>
      </w:r>
      <w:r w:rsidR="007B3B78" w:rsidRPr="00A61339">
        <w:rPr>
          <w:rFonts w:ascii="Arial" w:eastAsia="Times New Roman" w:hAnsi="Arial" w:cs="Arial"/>
          <w:bCs/>
          <w:lang w:val="en-GB" w:eastAsia="en-IE"/>
        </w:rPr>
        <w:t>presentation of case studies to showcase the value of the rescued data</w:t>
      </w:r>
      <w:r w:rsidR="007B3B78">
        <w:rPr>
          <w:rFonts w:ascii="Arial" w:eastAsia="Times New Roman" w:hAnsi="Arial" w:cs="Arial"/>
          <w:bCs/>
          <w:lang w:val="en-GB" w:eastAsia="en-IE"/>
        </w:rPr>
        <w:t>.</w:t>
      </w:r>
    </w:p>
    <w:p w14:paraId="561141D8" w14:textId="5EE8E1CF" w:rsidR="00A61339" w:rsidRPr="00A61339" w:rsidRDefault="00A61339" w:rsidP="00A61339">
      <w:pPr>
        <w:numPr>
          <w:ilvl w:val="0"/>
          <w:numId w:val="46"/>
        </w:numPr>
        <w:shd w:val="clear" w:color="auto" w:fill="FFFFFF"/>
        <w:spacing w:before="100" w:beforeAutospacing="1" w:after="200" w:afterAutospacing="1" w:line="240" w:lineRule="auto"/>
        <w:jc w:val="both"/>
        <w:rPr>
          <w:rFonts w:ascii="Arial" w:eastAsia="Times New Roman" w:hAnsi="Arial" w:cs="Arial"/>
          <w:bCs/>
          <w:lang w:val="en-GB" w:eastAsia="en-IE"/>
        </w:rPr>
      </w:pPr>
      <w:r w:rsidRPr="00A61339">
        <w:rPr>
          <w:rFonts w:ascii="Arial" w:eastAsia="Times New Roman" w:hAnsi="Arial" w:cs="Arial"/>
          <w:bCs/>
          <w:lang w:val="en-GB" w:eastAsia="en-IE"/>
        </w:rPr>
        <w:t xml:space="preserve">Process incoming data into suitable format for publication and ingestion into the </w:t>
      </w:r>
      <w:r w:rsidR="002C52A6">
        <w:rPr>
          <w:rFonts w:ascii="Arial" w:eastAsia="Times New Roman" w:hAnsi="Arial" w:cs="Arial"/>
          <w:bCs/>
          <w:lang w:val="en-GB" w:eastAsia="en-IE"/>
        </w:rPr>
        <w:t>National Climate Archive.</w:t>
      </w:r>
    </w:p>
    <w:p w14:paraId="7AFEA350" w14:textId="77777777" w:rsidR="003551CD" w:rsidRPr="0070106A" w:rsidRDefault="00A61339" w:rsidP="003551CD">
      <w:pPr>
        <w:numPr>
          <w:ilvl w:val="0"/>
          <w:numId w:val="46"/>
        </w:numPr>
        <w:shd w:val="clear" w:color="auto" w:fill="FFFFFF"/>
        <w:suppressAutoHyphens/>
        <w:spacing w:before="100" w:beforeAutospacing="1" w:after="200" w:afterAutospacing="1" w:line="240" w:lineRule="auto"/>
        <w:contextualSpacing/>
        <w:jc w:val="both"/>
        <w:rPr>
          <w:rFonts w:ascii="Arial" w:hAnsi="Arial" w:cs="Arial"/>
          <w:b/>
          <w:kern w:val="1"/>
          <w:lang w:val="en-IE"/>
        </w:rPr>
      </w:pPr>
      <w:r w:rsidRPr="00A61339">
        <w:rPr>
          <w:rFonts w:ascii="Arial" w:eastAsia="Times New Roman" w:hAnsi="Arial" w:cs="Arial"/>
          <w:bCs/>
          <w:lang w:val="en-GB" w:eastAsia="en-IE"/>
        </w:rPr>
        <w:t xml:space="preserve">Perform quality control on the rescued observations and </w:t>
      </w:r>
      <w:r w:rsidR="003551CD" w:rsidRPr="0070106A">
        <w:rPr>
          <w:rFonts w:ascii="Arial" w:eastAsia="Times New Roman" w:hAnsi="Arial" w:cs="Arial"/>
          <w:bCs/>
          <w:lang w:val="en-GB" w:eastAsia="en-IE"/>
        </w:rPr>
        <w:t>make the data available to national and international data repositories</w:t>
      </w:r>
    </w:p>
    <w:p w14:paraId="3912C8A3" w14:textId="129D6257" w:rsidR="00E27C6A" w:rsidRPr="002C52A6" w:rsidRDefault="002C52A6" w:rsidP="002C52A6">
      <w:pPr>
        <w:numPr>
          <w:ilvl w:val="0"/>
          <w:numId w:val="46"/>
        </w:numPr>
        <w:shd w:val="clear" w:color="auto" w:fill="FFFFFF"/>
        <w:suppressAutoHyphens/>
        <w:spacing w:before="100" w:beforeAutospacing="1" w:after="200" w:afterAutospacing="1" w:line="240" w:lineRule="auto"/>
        <w:contextualSpacing/>
        <w:jc w:val="both"/>
        <w:rPr>
          <w:rFonts w:ascii="Arial" w:hAnsi="Arial" w:cs="Arial"/>
          <w:b/>
          <w:kern w:val="1"/>
          <w:lang w:val="en-IE"/>
        </w:rPr>
      </w:pPr>
      <w:r>
        <w:rPr>
          <w:rFonts w:ascii="Arial" w:eastAsia="Times New Roman" w:hAnsi="Arial" w:cs="Arial"/>
          <w:bCs/>
          <w:lang w:val="en-GB" w:eastAsia="en-IE"/>
        </w:rPr>
        <w:t>Publish an article in a peer-reviewed publication detailing the</w:t>
      </w:r>
      <w:r w:rsidR="003551CD" w:rsidRPr="0070106A">
        <w:rPr>
          <w:rFonts w:ascii="Arial" w:eastAsia="Times New Roman" w:hAnsi="Arial" w:cs="Arial"/>
          <w:bCs/>
          <w:lang w:val="en-GB" w:eastAsia="en-IE"/>
        </w:rPr>
        <w:t xml:space="preserve"> methodology and resul</w:t>
      </w:r>
      <w:r w:rsidR="0070106A">
        <w:rPr>
          <w:rFonts w:ascii="Arial" w:eastAsia="Times New Roman" w:hAnsi="Arial" w:cs="Arial"/>
          <w:bCs/>
          <w:lang w:val="en-GB" w:eastAsia="en-IE"/>
        </w:rPr>
        <w:t xml:space="preserve">ts of the project. </w:t>
      </w:r>
    </w:p>
    <w:p w14:paraId="6C19E320" w14:textId="77777777" w:rsidR="00073BF3" w:rsidRPr="00AC5F31" w:rsidRDefault="00073BF3" w:rsidP="00073BF3">
      <w:pPr>
        <w:spacing w:line="300" w:lineRule="auto"/>
        <w:jc w:val="both"/>
        <w:rPr>
          <w:rFonts w:ascii="Arial" w:hAnsi="Arial" w:cs="Arial"/>
        </w:rPr>
      </w:pPr>
    </w:p>
    <w:p w14:paraId="5B78234E" w14:textId="606384DB" w:rsidR="00001FC5" w:rsidRDefault="00001FC5" w:rsidP="00CF6EA6">
      <w:pPr>
        <w:spacing w:line="300" w:lineRule="auto"/>
        <w:jc w:val="both"/>
        <w:rPr>
          <w:rFonts w:ascii="Arial" w:hAnsi="Arial" w:cs="Arial"/>
          <w:b/>
        </w:rPr>
      </w:pPr>
      <w:r w:rsidRPr="0003209A">
        <w:rPr>
          <w:rFonts w:ascii="Arial" w:hAnsi="Arial" w:cs="Arial"/>
          <w:b/>
        </w:rPr>
        <w:t>Working Environment:</w:t>
      </w:r>
    </w:p>
    <w:p w14:paraId="64ECA9D0" w14:textId="77777777" w:rsidR="000058B8" w:rsidRPr="0003209A" w:rsidRDefault="000058B8" w:rsidP="00CF6EA6">
      <w:pPr>
        <w:spacing w:line="300" w:lineRule="auto"/>
        <w:jc w:val="both"/>
        <w:rPr>
          <w:rFonts w:ascii="Arial" w:hAnsi="Arial" w:cs="Arial"/>
          <w:b/>
        </w:rPr>
      </w:pPr>
    </w:p>
    <w:p w14:paraId="6033B2D2" w14:textId="77777777" w:rsidR="00380379" w:rsidRPr="00380379" w:rsidRDefault="00380379" w:rsidP="00380379">
      <w:pPr>
        <w:spacing w:line="300" w:lineRule="auto"/>
        <w:jc w:val="both"/>
        <w:rPr>
          <w:rFonts w:ascii="Arial" w:hAnsi="Arial" w:cs="Arial"/>
        </w:rPr>
      </w:pPr>
      <w:r w:rsidRPr="00380379">
        <w:rPr>
          <w:rFonts w:ascii="Arial" w:hAnsi="Arial" w:cs="Arial"/>
        </w:rPr>
        <w:t>The successful candidate will be based at Met Éireann Headquarters located at Glasnevin Hill, Dublin 9. Where possible, the successful candidates may be authorised to work remotely in line</w:t>
      </w:r>
    </w:p>
    <w:p w14:paraId="6BF7169C" w14:textId="2DAA5835" w:rsidR="00380379" w:rsidRPr="00E27C6A" w:rsidRDefault="00380379" w:rsidP="00380379">
      <w:pPr>
        <w:spacing w:line="300" w:lineRule="auto"/>
        <w:jc w:val="both"/>
        <w:rPr>
          <w:rFonts w:ascii="Arial" w:hAnsi="Arial" w:cs="Arial"/>
        </w:rPr>
      </w:pPr>
      <w:r w:rsidRPr="00380379">
        <w:rPr>
          <w:rFonts w:ascii="Arial" w:hAnsi="Arial" w:cs="Arial"/>
        </w:rPr>
        <w:lastRenderedPageBreak/>
        <w:t>with approved policies for workplace attendance. Occasional travel may be necessary to carry out the duties associated with the post.</w:t>
      </w:r>
    </w:p>
    <w:p w14:paraId="4F2840B4" w14:textId="77777777" w:rsidR="00E27C6A" w:rsidRDefault="00E27C6A" w:rsidP="006C47CD">
      <w:pPr>
        <w:jc w:val="both"/>
        <w:rPr>
          <w:rFonts w:ascii="Arial" w:hAnsi="Arial" w:cs="Arial"/>
          <w:b/>
        </w:rPr>
      </w:pPr>
    </w:p>
    <w:p w14:paraId="140FA3D3" w14:textId="7E925733" w:rsidR="00E1337C" w:rsidRDefault="00E1337C" w:rsidP="006C47CD">
      <w:pPr>
        <w:jc w:val="both"/>
        <w:rPr>
          <w:rFonts w:ascii="Arial" w:hAnsi="Arial" w:cs="Arial"/>
          <w:b/>
        </w:rPr>
      </w:pPr>
      <w:r w:rsidRPr="008B5A5A">
        <w:rPr>
          <w:rFonts w:ascii="Arial" w:hAnsi="Arial" w:cs="Arial"/>
          <w:b/>
        </w:rPr>
        <w:t>Educational, professional or technical qualifications, knowledge, skills, aptitudes, experience, training:</w:t>
      </w:r>
    </w:p>
    <w:p w14:paraId="31723E1B" w14:textId="06C572C5" w:rsidR="00E27C6A" w:rsidRDefault="00E27C6A" w:rsidP="006C47CD">
      <w:pPr>
        <w:jc w:val="both"/>
        <w:rPr>
          <w:rFonts w:ascii="Arial" w:hAnsi="Arial" w:cs="Arial"/>
          <w:b/>
        </w:rPr>
      </w:pPr>
    </w:p>
    <w:p w14:paraId="60C04D41" w14:textId="77777777" w:rsidR="00E27C6A" w:rsidRPr="002E5C3E" w:rsidRDefault="00E27C6A" w:rsidP="00E27C6A">
      <w:pPr>
        <w:suppressAutoHyphens/>
        <w:ind w:left="360"/>
        <w:contextualSpacing/>
        <w:rPr>
          <w:b/>
          <w:kern w:val="1"/>
          <w:lang w:val="en-IE"/>
        </w:rPr>
      </w:pPr>
    </w:p>
    <w:p w14:paraId="4C60AF2C" w14:textId="77777777" w:rsidR="00E27C6A" w:rsidRPr="00E27C6A" w:rsidRDefault="00E27C6A" w:rsidP="00E27C6A">
      <w:pPr>
        <w:suppressAutoHyphens/>
        <w:ind w:left="360"/>
        <w:contextualSpacing/>
        <w:rPr>
          <w:rFonts w:ascii="Arial" w:hAnsi="Arial" w:cs="Arial"/>
          <w:b/>
          <w:kern w:val="1"/>
          <w:lang w:val="en-IE"/>
        </w:rPr>
      </w:pPr>
      <w:r w:rsidRPr="00E27C6A">
        <w:rPr>
          <w:rFonts w:ascii="Arial" w:hAnsi="Arial" w:cs="Arial"/>
          <w:b/>
          <w:kern w:val="1"/>
          <w:lang w:val="en-IE"/>
        </w:rPr>
        <w:t>a)</w:t>
      </w:r>
      <w:r w:rsidRPr="00E27C6A">
        <w:rPr>
          <w:rFonts w:ascii="Arial" w:hAnsi="Arial" w:cs="Arial"/>
          <w:b/>
          <w:kern w:val="1"/>
          <w:lang w:val="en-IE"/>
        </w:rPr>
        <w:tab/>
        <w:t>ESSENTIAL for the job</w:t>
      </w:r>
    </w:p>
    <w:p w14:paraId="69CEE692" w14:textId="51D7AF1C" w:rsidR="000F4986" w:rsidRDefault="009C3ECA" w:rsidP="00E27C6A">
      <w:pPr>
        <w:suppressAutoHyphens/>
        <w:ind w:left="1985" w:hanging="686"/>
        <w:contextualSpacing/>
        <w:rPr>
          <w:rFonts w:ascii="Arial" w:hAnsi="Arial" w:cs="Arial"/>
          <w:kern w:val="1"/>
          <w:lang w:val="en-IE"/>
        </w:rPr>
      </w:pPr>
      <w:r>
        <w:rPr>
          <w:rFonts w:ascii="Arial" w:hAnsi="Arial" w:cs="Arial"/>
          <w:kern w:val="1"/>
          <w:lang w:val="en-IE"/>
        </w:rPr>
        <w:t>1.</w:t>
      </w:r>
      <w:r>
        <w:rPr>
          <w:rFonts w:ascii="Arial" w:hAnsi="Arial" w:cs="Arial"/>
          <w:kern w:val="1"/>
          <w:lang w:val="en-IE"/>
        </w:rPr>
        <w:tab/>
        <w:t xml:space="preserve">A PhD </w:t>
      </w:r>
      <w:r w:rsidRPr="009C3ECA">
        <w:rPr>
          <w:rFonts w:ascii="Arial" w:hAnsi="Arial" w:cs="Arial"/>
          <w:kern w:val="1"/>
        </w:rPr>
        <w:t xml:space="preserve">in a quantitative physical science, computer science, </w:t>
      </w:r>
      <w:r>
        <w:rPr>
          <w:rFonts w:ascii="Arial" w:hAnsi="Arial" w:cs="Arial"/>
          <w:kern w:val="1"/>
        </w:rPr>
        <w:t>or climate science</w:t>
      </w:r>
      <w:r w:rsidRPr="009C3ECA">
        <w:rPr>
          <w:rFonts w:ascii="Arial" w:hAnsi="Arial" w:cs="Arial"/>
          <w:kern w:val="1"/>
        </w:rPr>
        <w:t>.</w:t>
      </w:r>
    </w:p>
    <w:p w14:paraId="3F9D3320" w14:textId="0F3F034E" w:rsidR="00E27C6A" w:rsidRPr="00E27C6A" w:rsidRDefault="004314ED" w:rsidP="00E27C6A">
      <w:pPr>
        <w:suppressAutoHyphens/>
        <w:ind w:left="1985" w:hanging="686"/>
        <w:contextualSpacing/>
        <w:rPr>
          <w:rFonts w:ascii="Arial" w:hAnsi="Arial" w:cs="Arial"/>
          <w:kern w:val="1"/>
          <w:lang w:val="en-IE"/>
        </w:rPr>
      </w:pPr>
      <w:r>
        <w:rPr>
          <w:rFonts w:ascii="Arial" w:hAnsi="Arial" w:cs="Arial"/>
          <w:kern w:val="1"/>
          <w:lang w:val="en-IE"/>
        </w:rPr>
        <w:t>2.</w:t>
      </w:r>
      <w:r>
        <w:rPr>
          <w:rFonts w:ascii="Arial" w:hAnsi="Arial" w:cs="Arial"/>
          <w:kern w:val="1"/>
          <w:lang w:val="en-IE"/>
        </w:rPr>
        <w:tab/>
        <w:t>Experience of developing and managing projects.</w:t>
      </w:r>
    </w:p>
    <w:p w14:paraId="0CBF2101" w14:textId="70C48C3A" w:rsidR="00E27C6A" w:rsidRPr="00E27C6A" w:rsidRDefault="00E27C6A" w:rsidP="00E27C6A">
      <w:pPr>
        <w:suppressAutoHyphens/>
        <w:ind w:left="1985" w:hanging="686"/>
        <w:contextualSpacing/>
        <w:rPr>
          <w:rFonts w:ascii="Arial" w:hAnsi="Arial" w:cs="Arial"/>
          <w:kern w:val="1"/>
          <w:lang w:val="en-IE"/>
        </w:rPr>
      </w:pPr>
      <w:r w:rsidRPr="00E27C6A">
        <w:rPr>
          <w:rFonts w:ascii="Arial" w:hAnsi="Arial" w:cs="Arial"/>
          <w:kern w:val="1"/>
          <w:lang w:val="en-IE"/>
        </w:rPr>
        <w:t>3.</w:t>
      </w:r>
      <w:r w:rsidRPr="00E27C6A">
        <w:rPr>
          <w:rFonts w:ascii="Arial" w:hAnsi="Arial" w:cs="Arial"/>
          <w:kern w:val="1"/>
          <w:lang w:val="en-IE"/>
        </w:rPr>
        <w:tab/>
        <w:t>Strong qu</w:t>
      </w:r>
      <w:r w:rsidR="000F4986">
        <w:rPr>
          <w:rFonts w:ascii="Arial" w:hAnsi="Arial" w:cs="Arial"/>
          <w:kern w:val="1"/>
          <w:lang w:val="en-IE"/>
        </w:rPr>
        <w:t>antitative skills including statistical</w:t>
      </w:r>
      <w:r w:rsidRPr="00E27C6A">
        <w:rPr>
          <w:rFonts w:ascii="Arial" w:hAnsi="Arial" w:cs="Arial"/>
          <w:kern w:val="1"/>
          <w:lang w:val="en-IE"/>
        </w:rPr>
        <w:t xml:space="preserve"> </w:t>
      </w:r>
      <w:r w:rsidR="00EB76C4">
        <w:rPr>
          <w:rFonts w:ascii="Arial" w:hAnsi="Arial" w:cs="Arial"/>
          <w:kern w:val="1"/>
          <w:lang w:val="en-IE"/>
        </w:rPr>
        <w:t xml:space="preserve">data </w:t>
      </w:r>
      <w:r w:rsidRPr="00E27C6A">
        <w:rPr>
          <w:rFonts w:ascii="Arial" w:hAnsi="Arial" w:cs="Arial"/>
          <w:kern w:val="1"/>
          <w:lang w:val="en-IE"/>
        </w:rPr>
        <w:t>analysis</w:t>
      </w:r>
      <w:r w:rsidR="0080125E">
        <w:rPr>
          <w:rFonts w:ascii="Arial" w:hAnsi="Arial" w:cs="Arial"/>
          <w:kern w:val="1"/>
          <w:lang w:val="en-IE"/>
        </w:rPr>
        <w:t>.</w:t>
      </w:r>
    </w:p>
    <w:p w14:paraId="1B61D6B1" w14:textId="649E2ECA" w:rsidR="00E27C6A" w:rsidRPr="00E27C6A" w:rsidRDefault="009C3ECA" w:rsidP="00E27C6A">
      <w:pPr>
        <w:suppressAutoHyphens/>
        <w:ind w:left="1985" w:hanging="686"/>
        <w:contextualSpacing/>
        <w:rPr>
          <w:rFonts w:ascii="Arial" w:hAnsi="Arial" w:cs="Arial"/>
          <w:kern w:val="1"/>
          <w:lang w:val="en-IE"/>
        </w:rPr>
      </w:pPr>
      <w:r>
        <w:rPr>
          <w:rFonts w:ascii="Arial" w:hAnsi="Arial" w:cs="Arial"/>
          <w:kern w:val="1"/>
          <w:lang w:val="en-IE"/>
        </w:rPr>
        <w:t>4.</w:t>
      </w:r>
      <w:r>
        <w:rPr>
          <w:rFonts w:ascii="Arial" w:hAnsi="Arial" w:cs="Arial"/>
          <w:kern w:val="1"/>
          <w:lang w:val="en-IE"/>
        </w:rPr>
        <w:tab/>
        <w:t>Excellent</w:t>
      </w:r>
      <w:r w:rsidR="00E27C6A" w:rsidRPr="00E27C6A">
        <w:rPr>
          <w:rFonts w:ascii="Arial" w:hAnsi="Arial" w:cs="Arial"/>
          <w:kern w:val="1"/>
          <w:lang w:val="en-IE"/>
        </w:rPr>
        <w:t xml:space="preserve"> programming skills</w:t>
      </w:r>
      <w:r>
        <w:rPr>
          <w:rFonts w:ascii="Arial" w:hAnsi="Arial" w:cs="Arial"/>
          <w:kern w:val="1"/>
          <w:lang w:val="en-IE"/>
        </w:rPr>
        <w:t xml:space="preserve"> including the ability to write and adapt computer programs. </w:t>
      </w:r>
    </w:p>
    <w:p w14:paraId="1376080A" w14:textId="3C0396FF" w:rsidR="00E27C6A" w:rsidRPr="00E27C6A" w:rsidRDefault="00EB76C4" w:rsidP="00E27C6A">
      <w:pPr>
        <w:suppressAutoHyphens/>
        <w:ind w:left="1985" w:hanging="686"/>
        <w:contextualSpacing/>
        <w:rPr>
          <w:rFonts w:ascii="Arial" w:hAnsi="Arial" w:cs="Arial"/>
          <w:kern w:val="1"/>
          <w:lang w:val="en-IE"/>
        </w:rPr>
      </w:pPr>
      <w:r>
        <w:rPr>
          <w:rFonts w:ascii="Arial" w:hAnsi="Arial" w:cs="Arial"/>
          <w:kern w:val="1"/>
          <w:lang w:val="en-IE"/>
        </w:rPr>
        <w:t>5.</w:t>
      </w:r>
      <w:r>
        <w:rPr>
          <w:rFonts w:ascii="Arial" w:hAnsi="Arial" w:cs="Arial"/>
          <w:kern w:val="1"/>
          <w:lang w:val="en-IE"/>
        </w:rPr>
        <w:tab/>
        <w:t>Effective</w:t>
      </w:r>
      <w:r w:rsidR="00E27C6A" w:rsidRPr="00E27C6A">
        <w:rPr>
          <w:rFonts w:ascii="Arial" w:hAnsi="Arial" w:cs="Arial"/>
          <w:kern w:val="1"/>
          <w:lang w:val="en-IE"/>
        </w:rPr>
        <w:t xml:space="preserve"> oral and written communication skills</w:t>
      </w:r>
      <w:r w:rsidR="0080125E">
        <w:rPr>
          <w:rFonts w:ascii="Arial" w:hAnsi="Arial" w:cs="Arial"/>
          <w:kern w:val="1"/>
          <w:lang w:val="en-IE"/>
        </w:rPr>
        <w:t>.</w:t>
      </w:r>
    </w:p>
    <w:p w14:paraId="321F22E7" w14:textId="77777777" w:rsidR="00E27C6A" w:rsidRPr="00E27C6A" w:rsidRDefault="00E27C6A" w:rsidP="00E27C6A">
      <w:pPr>
        <w:suppressAutoHyphens/>
        <w:ind w:left="360"/>
        <w:contextualSpacing/>
        <w:rPr>
          <w:rFonts w:ascii="Arial" w:hAnsi="Arial" w:cs="Arial"/>
          <w:kern w:val="1"/>
          <w:lang w:val="en-IE"/>
        </w:rPr>
      </w:pPr>
    </w:p>
    <w:p w14:paraId="6F8AC564" w14:textId="77777777" w:rsidR="00E27C6A" w:rsidRPr="00E27C6A" w:rsidRDefault="00E27C6A" w:rsidP="00E27C6A">
      <w:pPr>
        <w:pStyle w:val="ListParagraph"/>
        <w:numPr>
          <w:ilvl w:val="0"/>
          <w:numId w:val="44"/>
        </w:numPr>
        <w:suppressAutoHyphens/>
        <w:spacing w:after="0" w:line="240" w:lineRule="auto"/>
        <w:ind w:left="709" w:hanging="283"/>
        <w:rPr>
          <w:rFonts w:ascii="Arial" w:eastAsia="Calibri" w:hAnsi="Arial" w:cs="Arial"/>
          <w:b/>
          <w:kern w:val="1"/>
        </w:rPr>
      </w:pPr>
      <w:r w:rsidRPr="00E27C6A">
        <w:rPr>
          <w:rFonts w:ascii="Arial" w:eastAsia="Calibri" w:hAnsi="Arial" w:cs="Arial"/>
          <w:b/>
          <w:kern w:val="1"/>
        </w:rPr>
        <w:t>DESIRABLE (but not essential) for the job</w:t>
      </w:r>
    </w:p>
    <w:p w14:paraId="39C3867D" w14:textId="77777777" w:rsidR="00E27C6A" w:rsidRPr="00E27C6A" w:rsidRDefault="00E27C6A" w:rsidP="00E27C6A">
      <w:pPr>
        <w:suppressAutoHyphens/>
        <w:ind w:left="360"/>
        <w:contextualSpacing/>
        <w:rPr>
          <w:rFonts w:ascii="Arial" w:hAnsi="Arial" w:cs="Arial"/>
          <w:kern w:val="1"/>
          <w:lang w:val="en-IE"/>
        </w:rPr>
      </w:pPr>
    </w:p>
    <w:p w14:paraId="527C12CD" w14:textId="7E7E2F77" w:rsidR="00E27C6A" w:rsidRDefault="00E27C6A" w:rsidP="00E27C6A">
      <w:pPr>
        <w:suppressAutoHyphens/>
        <w:ind w:left="1985" w:hanging="709"/>
        <w:contextualSpacing/>
        <w:rPr>
          <w:rFonts w:ascii="Arial" w:hAnsi="Arial" w:cs="Arial"/>
          <w:kern w:val="1"/>
          <w:lang w:val="en-IE"/>
        </w:rPr>
      </w:pPr>
      <w:r w:rsidRPr="00E27C6A">
        <w:rPr>
          <w:rFonts w:ascii="Arial" w:hAnsi="Arial" w:cs="Arial"/>
          <w:kern w:val="1"/>
          <w:lang w:val="en-IE"/>
        </w:rPr>
        <w:t>1.</w:t>
      </w:r>
      <w:r w:rsidRPr="00E27C6A">
        <w:rPr>
          <w:rFonts w:ascii="Arial" w:hAnsi="Arial" w:cs="Arial"/>
          <w:kern w:val="1"/>
          <w:lang w:val="en-IE"/>
        </w:rPr>
        <w:tab/>
        <w:t>A proven track record in peer-reviewed publications</w:t>
      </w:r>
      <w:r w:rsidR="00EB76C4">
        <w:rPr>
          <w:rFonts w:ascii="Arial" w:hAnsi="Arial" w:cs="Arial"/>
          <w:kern w:val="1"/>
          <w:lang w:val="en-IE"/>
        </w:rPr>
        <w:t>.</w:t>
      </w:r>
    </w:p>
    <w:p w14:paraId="73E56F39" w14:textId="77B19F80" w:rsidR="004A2F2C" w:rsidRDefault="009C3ECA" w:rsidP="00E27C6A">
      <w:pPr>
        <w:suppressAutoHyphens/>
        <w:ind w:left="1985" w:hanging="709"/>
        <w:contextualSpacing/>
        <w:rPr>
          <w:rFonts w:ascii="Arial" w:hAnsi="Arial" w:cs="Arial"/>
          <w:kern w:val="1"/>
          <w:lang w:val="en-IE"/>
        </w:rPr>
      </w:pPr>
      <w:r>
        <w:rPr>
          <w:rFonts w:ascii="Arial" w:hAnsi="Arial" w:cs="Arial"/>
          <w:kern w:val="1"/>
          <w:lang w:val="en-IE"/>
        </w:rPr>
        <w:t>2</w:t>
      </w:r>
      <w:r w:rsidR="004A2F2C">
        <w:rPr>
          <w:rFonts w:ascii="Arial" w:hAnsi="Arial" w:cs="Arial"/>
          <w:kern w:val="1"/>
          <w:lang w:val="en-IE"/>
        </w:rPr>
        <w:t xml:space="preserve">. </w:t>
      </w:r>
      <w:r w:rsidR="004A2F2C">
        <w:rPr>
          <w:rFonts w:ascii="Arial" w:hAnsi="Arial" w:cs="Arial"/>
          <w:kern w:val="1"/>
          <w:lang w:val="en-IE"/>
        </w:rPr>
        <w:tab/>
      </w:r>
      <w:r>
        <w:rPr>
          <w:rFonts w:ascii="Arial" w:hAnsi="Arial" w:cs="Arial"/>
          <w:kern w:val="1"/>
          <w:lang w:val="en-IE"/>
        </w:rPr>
        <w:t>Knowledge of developing data</w:t>
      </w:r>
      <w:r w:rsidR="004A2F2C">
        <w:rPr>
          <w:rFonts w:ascii="Arial" w:hAnsi="Arial" w:cs="Arial"/>
          <w:kern w:val="1"/>
          <w:lang w:val="en-IE"/>
        </w:rPr>
        <w:t xml:space="preserve">sets for use in </w:t>
      </w:r>
      <w:r w:rsidR="000F4986">
        <w:rPr>
          <w:rFonts w:ascii="Arial" w:hAnsi="Arial" w:cs="Arial"/>
          <w:kern w:val="1"/>
          <w:lang w:val="en-IE"/>
        </w:rPr>
        <w:t>climate applications.</w:t>
      </w:r>
    </w:p>
    <w:p w14:paraId="3F7868F9" w14:textId="33A0C49F" w:rsidR="0080125E" w:rsidRDefault="0080125E" w:rsidP="00E27C6A">
      <w:pPr>
        <w:suppressAutoHyphens/>
        <w:ind w:left="1985" w:hanging="709"/>
        <w:contextualSpacing/>
        <w:rPr>
          <w:rFonts w:ascii="Arial" w:hAnsi="Arial" w:cs="Arial"/>
          <w:kern w:val="1"/>
          <w:lang w:val="en-IE"/>
        </w:rPr>
      </w:pPr>
      <w:r>
        <w:rPr>
          <w:rFonts w:ascii="Arial" w:hAnsi="Arial" w:cs="Arial"/>
          <w:kern w:val="1"/>
          <w:lang w:val="en-IE"/>
        </w:rPr>
        <w:t>4.</w:t>
      </w:r>
      <w:r>
        <w:rPr>
          <w:rFonts w:ascii="Arial" w:hAnsi="Arial" w:cs="Arial"/>
          <w:kern w:val="1"/>
          <w:lang w:val="en-IE"/>
        </w:rPr>
        <w:tab/>
        <w:t>Ex</w:t>
      </w:r>
      <w:r w:rsidR="009C3ECA">
        <w:rPr>
          <w:rFonts w:ascii="Arial" w:hAnsi="Arial" w:cs="Arial"/>
          <w:kern w:val="1"/>
          <w:lang w:val="en-IE"/>
        </w:rPr>
        <w:t>perience engaging in</w:t>
      </w:r>
      <w:r>
        <w:rPr>
          <w:rFonts w:ascii="Arial" w:hAnsi="Arial" w:cs="Arial"/>
          <w:kern w:val="1"/>
          <w:lang w:val="en-IE"/>
        </w:rPr>
        <w:t xml:space="preserve"> outreach</w:t>
      </w:r>
      <w:r w:rsidR="009C3ECA">
        <w:rPr>
          <w:rFonts w:ascii="Arial" w:hAnsi="Arial" w:cs="Arial"/>
          <w:kern w:val="1"/>
          <w:lang w:val="en-IE"/>
        </w:rPr>
        <w:t xml:space="preserve"> activities</w:t>
      </w:r>
      <w:r>
        <w:rPr>
          <w:rFonts w:ascii="Arial" w:hAnsi="Arial" w:cs="Arial"/>
          <w:kern w:val="1"/>
          <w:lang w:val="en-IE"/>
        </w:rPr>
        <w:t>.</w:t>
      </w:r>
    </w:p>
    <w:p w14:paraId="3082B89E" w14:textId="66D805C1" w:rsidR="009C3ECA" w:rsidRPr="00E27C6A" w:rsidRDefault="009C3ECA" w:rsidP="00E27C6A">
      <w:pPr>
        <w:suppressAutoHyphens/>
        <w:ind w:left="1985" w:hanging="709"/>
        <w:contextualSpacing/>
        <w:rPr>
          <w:rFonts w:ascii="Arial" w:hAnsi="Arial" w:cs="Arial"/>
          <w:kern w:val="1"/>
          <w:lang w:val="en-IE"/>
        </w:rPr>
      </w:pPr>
      <w:r>
        <w:rPr>
          <w:rFonts w:ascii="Arial" w:hAnsi="Arial" w:cs="Arial"/>
          <w:kern w:val="1"/>
          <w:lang w:val="en-IE"/>
        </w:rPr>
        <w:t>5.</w:t>
      </w:r>
      <w:r>
        <w:rPr>
          <w:rFonts w:ascii="Arial" w:hAnsi="Arial" w:cs="Arial"/>
          <w:kern w:val="1"/>
          <w:lang w:val="en-IE"/>
        </w:rPr>
        <w:tab/>
        <w:t>Experience communicating climate science.</w:t>
      </w:r>
    </w:p>
    <w:p w14:paraId="7CEA3615" w14:textId="77777777" w:rsidR="00E27C6A" w:rsidRPr="002B3E5E" w:rsidRDefault="00E27C6A" w:rsidP="00E27C6A">
      <w:pPr>
        <w:suppressAutoHyphens/>
        <w:ind w:left="360"/>
        <w:contextualSpacing/>
        <w:rPr>
          <w:b/>
          <w:kern w:val="1"/>
          <w:lang w:val="en-IE"/>
        </w:rPr>
      </w:pPr>
    </w:p>
    <w:p w14:paraId="5FD0A4B0" w14:textId="624AEBD2" w:rsidR="00E27C6A" w:rsidRPr="000E511F" w:rsidRDefault="00E27C6A" w:rsidP="006C47CD">
      <w:pPr>
        <w:jc w:val="both"/>
        <w:rPr>
          <w:rFonts w:ascii="Arial" w:hAnsi="Arial" w:cs="Arial"/>
          <w:bCs/>
        </w:rPr>
      </w:pPr>
    </w:p>
    <w:p w14:paraId="24885D86" w14:textId="7B06B2E8" w:rsidR="00151767" w:rsidRDefault="000E511F" w:rsidP="00151767">
      <w:pPr>
        <w:spacing w:line="240" w:lineRule="auto"/>
        <w:jc w:val="center"/>
        <w:rPr>
          <w:rFonts w:ascii="Arial" w:eastAsia="Times New Roman" w:hAnsi="Arial" w:cs="Arial"/>
          <w:b/>
          <w:bCs/>
          <w:color w:val="000000"/>
          <w:lang w:val="en-GB"/>
        </w:rPr>
      </w:pPr>
      <w:r w:rsidRPr="00DD0337">
        <w:rPr>
          <w:rFonts w:ascii="Arial" w:hAnsi="Arial" w:cs="Arial"/>
          <w:bCs/>
          <w:color w:val="000000"/>
        </w:rPr>
        <w:t>*Applicants who expect to receive a Ph.D.</w:t>
      </w:r>
      <w:r w:rsidR="002C52A6" w:rsidRPr="00DD0337">
        <w:rPr>
          <w:rFonts w:ascii="Arial" w:hAnsi="Arial" w:cs="Arial"/>
          <w:bCs/>
          <w:color w:val="000000"/>
        </w:rPr>
        <w:t xml:space="preserve"> in 2023</w:t>
      </w:r>
      <w:r w:rsidRPr="00DD0337">
        <w:rPr>
          <w:rFonts w:ascii="Arial" w:hAnsi="Arial" w:cs="Arial"/>
          <w:bCs/>
          <w:color w:val="000000"/>
        </w:rPr>
        <w:t xml:space="preserve"> will also be considered.</w:t>
      </w:r>
      <w:r w:rsidR="00745B6D" w:rsidRPr="000E511F">
        <w:rPr>
          <w:rFonts w:ascii="Arial" w:hAnsi="Arial" w:cs="Arial"/>
          <w:b/>
          <w:color w:val="000000"/>
        </w:rPr>
        <w:br w:type="page"/>
      </w:r>
    </w:p>
    <w:p w14:paraId="1E78A071" w14:textId="77777777" w:rsidR="00151767" w:rsidRDefault="00151767" w:rsidP="00151767">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14AFE2D3" w14:textId="77777777" w:rsidR="00151767" w:rsidRDefault="00151767" w:rsidP="00151767">
      <w:pPr>
        <w:spacing w:line="240" w:lineRule="auto"/>
        <w:ind w:firstLine="720"/>
        <w:jc w:val="both"/>
        <w:rPr>
          <w:rFonts w:ascii="Arial" w:eastAsia="Times New Roman" w:hAnsi="Arial" w:cs="Arial"/>
          <w:b/>
          <w:bCs/>
          <w:color w:val="000000"/>
          <w:lang w:val="en-GB"/>
        </w:rPr>
      </w:pPr>
    </w:p>
    <w:p w14:paraId="3A9D6EFA" w14:textId="77777777" w:rsidR="00151767" w:rsidRDefault="00151767" w:rsidP="00151767">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Eligibility to compete and certain restrictions on eligibility</w:t>
      </w:r>
    </w:p>
    <w:p w14:paraId="44B73ABF" w14:textId="77777777" w:rsidR="00151767" w:rsidRPr="004F13F9" w:rsidRDefault="00151767" w:rsidP="00151767">
      <w:pPr>
        <w:suppressAutoHyphens/>
        <w:spacing w:line="240" w:lineRule="auto"/>
        <w:rPr>
          <w:rFonts w:ascii="Arial" w:eastAsia="Times New Roman" w:hAnsi="Arial" w:cs="Arial"/>
          <w:b/>
          <w:bCs/>
          <w:u w:val="single"/>
          <w:lang w:val="en-IE" w:eastAsia="zh-CN"/>
        </w:rPr>
      </w:pPr>
      <w:r w:rsidRPr="004F13F9">
        <w:rPr>
          <w:rFonts w:ascii="Arial" w:eastAsia="Times New Roman" w:hAnsi="Arial" w:cs="Arial"/>
          <w:lang w:val="en-GB" w:eastAsia="zh-CN"/>
        </w:rPr>
        <w:t>Eligible Candidates must be:</w:t>
      </w:r>
      <w:r w:rsidRPr="004F13F9">
        <w:rPr>
          <w:rFonts w:ascii="Arial" w:eastAsia="Times New Roman" w:hAnsi="Arial" w:cs="Arial"/>
          <w:lang w:val="en-GB" w:eastAsia="zh-CN"/>
        </w:rPr>
        <w:br/>
        <w:t>(a) A citizen of the European Economic Area. The EEA consists of the Member States of</w:t>
      </w:r>
      <w:r w:rsidRPr="004F13F9">
        <w:rPr>
          <w:rFonts w:ascii="Arial" w:eastAsia="Times New Roman" w:hAnsi="Arial" w:cs="Arial"/>
          <w:lang w:val="en-GB" w:eastAsia="zh-CN"/>
        </w:rPr>
        <w:br/>
        <w:t>the European Union, Iceland, Liechtenstein and Norway; or</w:t>
      </w:r>
      <w:r w:rsidRPr="004F13F9">
        <w:rPr>
          <w:rFonts w:ascii="Arial" w:eastAsia="Times New Roman" w:hAnsi="Arial" w:cs="Arial"/>
          <w:lang w:val="en-GB" w:eastAsia="zh-CN"/>
        </w:rPr>
        <w:br/>
        <w:t>(b) A citizen of the United Kingdom (UK); or</w:t>
      </w:r>
      <w:r w:rsidRPr="004F13F9">
        <w:rPr>
          <w:rFonts w:ascii="Arial" w:eastAsia="Times New Roman" w:hAnsi="Arial" w:cs="Arial"/>
          <w:lang w:val="en-GB" w:eastAsia="zh-CN"/>
        </w:rPr>
        <w:br/>
        <w:t>(c) A citizen of Switzerland pursuant to the agreement between the EU and Switzerland</w:t>
      </w:r>
      <w:r w:rsidRPr="004F13F9">
        <w:rPr>
          <w:rFonts w:ascii="Arial" w:eastAsia="Times New Roman" w:hAnsi="Arial" w:cs="Arial"/>
          <w:lang w:val="en-GB" w:eastAsia="zh-CN"/>
        </w:rPr>
        <w:br/>
        <w:t>on the free movement of persons; or</w:t>
      </w:r>
      <w:r w:rsidRPr="004F13F9">
        <w:rPr>
          <w:rFonts w:ascii="Arial" w:eastAsia="Times New Roman" w:hAnsi="Arial" w:cs="Arial"/>
          <w:lang w:val="en-GB" w:eastAsia="zh-CN"/>
        </w:rPr>
        <w:br/>
        <w:t>(d) A non-EEA citizen who is a spouse or child of an EEA or Swiss citizen and has a</w:t>
      </w:r>
      <w:r w:rsidRPr="004F13F9">
        <w:rPr>
          <w:rFonts w:ascii="Arial" w:eastAsia="Times New Roman" w:hAnsi="Arial" w:cs="Arial"/>
          <w:lang w:val="en-GB" w:eastAsia="zh-CN"/>
        </w:rPr>
        <w:br/>
        <w:t>stamp 4 visa; or</w:t>
      </w:r>
      <w:r w:rsidRPr="004F13F9">
        <w:rPr>
          <w:rFonts w:ascii="Arial" w:eastAsia="Times New Roman" w:hAnsi="Arial" w:cs="Arial"/>
          <w:lang w:val="en-GB" w:eastAsia="zh-CN"/>
        </w:rPr>
        <w:br/>
        <w:t>(e) A person awarded international protection under the International Protection Act 2015</w:t>
      </w:r>
      <w:r w:rsidRPr="004F13F9">
        <w:rPr>
          <w:rFonts w:ascii="Arial" w:eastAsia="Times New Roman" w:hAnsi="Arial" w:cs="Arial"/>
          <w:lang w:val="en-GB" w:eastAsia="zh-CN"/>
        </w:rPr>
        <w:br/>
        <w:t>or any family member entitled to remain in the State as a result of family reunification</w:t>
      </w:r>
      <w:r w:rsidRPr="004F13F9">
        <w:rPr>
          <w:rFonts w:ascii="Arial" w:eastAsia="Times New Roman" w:hAnsi="Arial" w:cs="Arial"/>
          <w:lang w:val="en-GB" w:eastAsia="zh-CN"/>
        </w:rPr>
        <w:br/>
        <w:t>and has a stamp 4 visa or</w:t>
      </w:r>
      <w:r w:rsidRPr="004F13F9">
        <w:rPr>
          <w:rFonts w:ascii="Arial" w:eastAsia="Times New Roman" w:hAnsi="Arial" w:cs="Arial"/>
          <w:lang w:val="en-GB" w:eastAsia="zh-CN"/>
        </w:rPr>
        <w:br/>
        <w:t>(f) A non-EEA citizen who is a parent of a dependent child who is a citizen of, and resident</w:t>
      </w:r>
      <w:r w:rsidRPr="004F13F9">
        <w:rPr>
          <w:rFonts w:ascii="Arial" w:eastAsia="Times New Roman" w:hAnsi="Arial" w:cs="Arial"/>
          <w:lang w:val="en-GB" w:eastAsia="zh-CN"/>
        </w:rPr>
        <w:br/>
        <w:t>in, an EEA member state or Switzerland and has a stamp 4 visa</w:t>
      </w:r>
      <w:r w:rsidRPr="004F13F9">
        <w:rPr>
          <w:rFonts w:ascii="Arial" w:eastAsia="Times New Roman" w:hAnsi="Arial" w:cs="Arial"/>
          <w:lang w:val="en-GB" w:eastAsia="zh-CN"/>
        </w:rPr>
        <w:br/>
      </w:r>
      <w:r w:rsidRPr="004F13F9">
        <w:rPr>
          <w:rFonts w:ascii="Arial" w:eastAsia="Times New Roman" w:hAnsi="Arial" w:cs="Arial"/>
          <w:lang w:val="en-GB" w:eastAsia="zh-CN"/>
        </w:rPr>
        <w:br/>
        <w:t>To qualify candidates must meet one of the citizenship criteria above by the date of any job offer</w:t>
      </w:r>
    </w:p>
    <w:p w14:paraId="445587A1" w14:textId="77777777" w:rsidR="00151767" w:rsidRDefault="00151767" w:rsidP="00151767">
      <w:pPr>
        <w:spacing w:before="240" w:line="240" w:lineRule="auto"/>
        <w:ind w:right="-428"/>
        <w:jc w:val="both"/>
        <w:rPr>
          <w:rFonts w:ascii="Arial" w:eastAsia="Times New Roman" w:hAnsi="Arial" w:cs="Arial"/>
          <w:b/>
          <w:iCs/>
          <w:color w:val="000000"/>
          <w:u w:val="single"/>
          <w:lang w:eastAsia="en-IE"/>
        </w:rPr>
      </w:pPr>
      <w:r>
        <w:rPr>
          <w:rFonts w:ascii="Arial" w:eastAsia="Times New Roman" w:hAnsi="Arial" w:cs="Arial"/>
          <w:b/>
          <w:color w:val="000000"/>
          <w:u w:val="single"/>
          <w:lang w:eastAsia="en-IE"/>
        </w:rPr>
        <w:t>Incentivised Scheme for Early Retirement (ISER</w:t>
      </w:r>
      <w:r>
        <w:rPr>
          <w:rFonts w:ascii="Arial" w:eastAsia="Times New Roman" w:hAnsi="Arial" w:cs="Arial"/>
          <w:b/>
          <w:iCs/>
          <w:color w:val="000000"/>
          <w:u w:val="single"/>
          <w:lang w:eastAsia="en-IE"/>
        </w:rPr>
        <w:t>)</w:t>
      </w:r>
    </w:p>
    <w:p w14:paraId="204107F4" w14:textId="77777777" w:rsidR="00151767" w:rsidRDefault="00151767" w:rsidP="00151767">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79DAD4A8" w14:textId="77777777" w:rsidR="00151767" w:rsidRDefault="00151767" w:rsidP="00151767">
      <w:pPr>
        <w:spacing w:line="240" w:lineRule="auto"/>
        <w:ind w:right="-428"/>
        <w:jc w:val="both"/>
        <w:rPr>
          <w:rFonts w:ascii="Arial" w:eastAsia="Times New Roman" w:hAnsi="Arial" w:cs="Arial"/>
          <w:b/>
          <w:u w:val="single"/>
          <w:lang w:eastAsia="en-IE"/>
        </w:rPr>
      </w:pPr>
    </w:p>
    <w:p w14:paraId="5B1D3A00" w14:textId="77777777" w:rsidR="00151767" w:rsidRDefault="00151767" w:rsidP="00151767">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0B46ED57" w14:textId="77777777" w:rsidR="00151767" w:rsidRDefault="00151767" w:rsidP="00151767">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3B0BE631" w14:textId="77777777" w:rsidR="00151767" w:rsidRDefault="00151767" w:rsidP="00151767">
      <w:pPr>
        <w:spacing w:line="240" w:lineRule="auto"/>
        <w:jc w:val="both"/>
        <w:rPr>
          <w:rFonts w:ascii="Arial" w:eastAsia="Times New Roman" w:hAnsi="Arial" w:cs="Arial"/>
          <w:color w:val="000080"/>
          <w:lang w:eastAsia="en-IE"/>
        </w:rPr>
      </w:pPr>
    </w:p>
    <w:p w14:paraId="528AB97F" w14:textId="77777777" w:rsidR="00151767" w:rsidRDefault="00151767" w:rsidP="00151767">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2EFB12DB" w14:textId="77777777" w:rsidR="00151767" w:rsidRDefault="00151767" w:rsidP="00151767">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710F2D9A" w14:textId="77777777" w:rsidR="00151767" w:rsidRDefault="00151767" w:rsidP="00151767">
      <w:pPr>
        <w:spacing w:line="240" w:lineRule="auto"/>
        <w:jc w:val="both"/>
        <w:rPr>
          <w:rFonts w:ascii="Arial" w:eastAsia="Times New Roman" w:hAnsi="Arial" w:cs="Arial"/>
          <w:b/>
          <w:bCs/>
          <w:u w:val="single"/>
          <w:lang w:val="en-GB" w:eastAsia="en-GB"/>
        </w:rPr>
      </w:pPr>
    </w:p>
    <w:p w14:paraId="6E55692D" w14:textId="77777777" w:rsidR="00151767" w:rsidRDefault="00151767" w:rsidP="00151767">
      <w:pPr>
        <w:spacing w:line="240" w:lineRule="auto"/>
        <w:jc w:val="both"/>
        <w:rPr>
          <w:rFonts w:ascii="Arial" w:eastAsia="Times New Roman" w:hAnsi="Arial" w:cs="Arial"/>
          <w:b/>
          <w:bCs/>
          <w:u w:val="single"/>
          <w:lang w:val="en-GB" w:eastAsia="en-GB"/>
        </w:rPr>
      </w:pPr>
    </w:p>
    <w:p w14:paraId="5DB0C37B" w14:textId="77777777" w:rsidR="00151767" w:rsidRDefault="00151767" w:rsidP="00151767">
      <w:pPr>
        <w:spacing w:line="240" w:lineRule="auto"/>
        <w:jc w:val="both"/>
        <w:rPr>
          <w:rFonts w:ascii="Arial" w:eastAsia="Times New Roman" w:hAnsi="Arial" w:cs="Arial"/>
          <w:b/>
          <w:bCs/>
          <w:u w:val="single"/>
          <w:lang w:val="en-GB" w:eastAsia="en-GB"/>
        </w:rPr>
      </w:pPr>
    </w:p>
    <w:p w14:paraId="61482152" w14:textId="77777777" w:rsidR="00151767" w:rsidRDefault="00151767" w:rsidP="00151767">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27332640" w14:textId="77777777" w:rsidR="00151767" w:rsidRDefault="00151767" w:rsidP="00151767">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5913134B" w14:textId="77777777" w:rsidR="00151767" w:rsidRDefault="00151767" w:rsidP="00151767">
      <w:pPr>
        <w:tabs>
          <w:tab w:val="left" w:pos="-720"/>
          <w:tab w:val="left" w:pos="1560"/>
        </w:tabs>
        <w:suppressAutoHyphens/>
        <w:spacing w:line="240" w:lineRule="auto"/>
        <w:ind w:right="-9"/>
        <w:jc w:val="both"/>
        <w:rPr>
          <w:rFonts w:ascii="Arial" w:eastAsia="Times New Roman" w:hAnsi="Arial" w:cs="Arial"/>
          <w:b/>
          <w:u w:val="single"/>
          <w:lang w:val="en-GB"/>
        </w:rPr>
      </w:pPr>
    </w:p>
    <w:p w14:paraId="4BD806C7" w14:textId="77777777" w:rsidR="00151767" w:rsidRDefault="00151767" w:rsidP="00151767">
      <w:pPr>
        <w:tabs>
          <w:tab w:val="left" w:pos="-720"/>
          <w:tab w:val="left" w:pos="1560"/>
        </w:tabs>
        <w:suppressAutoHyphens/>
        <w:spacing w:line="240" w:lineRule="auto"/>
        <w:ind w:right="-9"/>
        <w:jc w:val="both"/>
        <w:rPr>
          <w:rFonts w:ascii="Arial" w:eastAsia="Times New Roman" w:hAnsi="Arial" w:cs="Arial"/>
          <w:b/>
          <w:u w:val="single"/>
          <w:lang w:val="en-GB"/>
        </w:rPr>
      </w:pPr>
    </w:p>
    <w:p w14:paraId="3988D4AA" w14:textId="77777777" w:rsidR="00151767" w:rsidRDefault="00151767" w:rsidP="00151767">
      <w:pPr>
        <w:tabs>
          <w:tab w:val="left" w:pos="-720"/>
          <w:tab w:val="left" w:pos="1560"/>
        </w:tabs>
        <w:suppressAutoHyphens/>
        <w:spacing w:line="240" w:lineRule="auto"/>
        <w:ind w:right="-9"/>
        <w:jc w:val="both"/>
        <w:rPr>
          <w:rFonts w:ascii="Arial" w:eastAsia="Times New Roman" w:hAnsi="Arial" w:cs="Arial"/>
          <w:b/>
          <w:u w:val="single"/>
          <w:lang w:val="en-GB"/>
        </w:rPr>
      </w:pPr>
    </w:p>
    <w:p w14:paraId="51534577" w14:textId="77777777" w:rsidR="00151767" w:rsidRDefault="00151767" w:rsidP="00151767">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029CB98E" w14:textId="77777777" w:rsidR="00151767" w:rsidRDefault="00151767" w:rsidP="00151767">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151767" w14:paraId="27733D3E" w14:textId="77777777" w:rsidTr="00EE1058">
        <w:tc>
          <w:tcPr>
            <w:tcW w:w="236" w:type="dxa"/>
            <w:shd w:val="clear" w:color="auto" w:fill="auto"/>
          </w:tcPr>
          <w:p w14:paraId="51872F76"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4A34A885" w14:textId="77777777" w:rsidR="00151767" w:rsidRDefault="00151767" w:rsidP="00EE105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6131E150" w14:textId="77777777" w:rsidR="00151767" w:rsidRDefault="00151767" w:rsidP="00EE1058">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519DA296" w14:textId="77777777" w:rsidR="00151767" w:rsidRDefault="00151767" w:rsidP="00EE1058">
            <w:pPr>
              <w:tabs>
                <w:tab w:val="center" w:pos="4700"/>
              </w:tabs>
              <w:suppressAutoHyphens/>
              <w:spacing w:line="240" w:lineRule="auto"/>
              <w:jc w:val="both"/>
              <w:rPr>
                <w:rFonts w:ascii="Arial" w:eastAsia="Times New Roman" w:hAnsi="Arial" w:cs="Arial"/>
                <w:bCs/>
                <w:spacing w:val="-2"/>
                <w:lang w:val="en-GB"/>
              </w:rPr>
            </w:pPr>
          </w:p>
        </w:tc>
      </w:tr>
      <w:tr w:rsidR="00151767" w14:paraId="5F215EC9" w14:textId="77777777" w:rsidTr="00EE1058">
        <w:tc>
          <w:tcPr>
            <w:tcW w:w="236" w:type="dxa"/>
            <w:shd w:val="clear" w:color="auto" w:fill="auto"/>
          </w:tcPr>
          <w:p w14:paraId="0B014AD2" w14:textId="77777777" w:rsidR="00151767" w:rsidRPr="00CB4E67" w:rsidRDefault="00151767" w:rsidP="00EE1058">
            <w:pPr>
              <w:spacing w:line="240" w:lineRule="auto"/>
              <w:jc w:val="both"/>
              <w:rPr>
                <w:rFonts w:ascii="Arial" w:eastAsia="Times New Roman" w:hAnsi="Arial" w:cs="Arial"/>
                <w:lang w:val="en-GB"/>
              </w:rPr>
            </w:pPr>
          </w:p>
        </w:tc>
        <w:tc>
          <w:tcPr>
            <w:tcW w:w="9483" w:type="dxa"/>
            <w:shd w:val="clear" w:color="auto" w:fill="auto"/>
          </w:tcPr>
          <w:p w14:paraId="4B9FFEDB" w14:textId="77777777" w:rsidR="00151767" w:rsidRPr="00CB4E67" w:rsidRDefault="00151767" w:rsidP="00EE1058">
            <w:pPr>
              <w:spacing w:line="240" w:lineRule="auto"/>
              <w:jc w:val="both"/>
              <w:rPr>
                <w:rFonts w:ascii="Arial" w:eastAsia="Times New Roman" w:hAnsi="Arial" w:cs="Arial"/>
              </w:rPr>
            </w:pPr>
          </w:p>
          <w:p w14:paraId="5400E39C" w14:textId="67AB1A7B" w:rsidR="00151767" w:rsidRPr="00CB4E67" w:rsidRDefault="00151767" w:rsidP="00EE1058">
            <w:pPr>
              <w:spacing w:line="240" w:lineRule="auto"/>
              <w:jc w:val="both"/>
              <w:rPr>
                <w:bCs/>
              </w:rPr>
            </w:pPr>
            <w:r w:rsidRPr="00CB4E67">
              <w:rPr>
                <w:rFonts w:ascii="Arial" w:eastAsia="Times New Roman" w:hAnsi="Arial" w:cs="Arial"/>
                <w:b/>
                <w:u w:val="single"/>
                <w:lang w:val="en-GB"/>
              </w:rPr>
              <w:t>Pay</w:t>
            </w:r>
            <w:r w:rsidRPr="00874BC0">
              <w:rPr>
                <w:rFonts w:ascii="Arial" w:eastAsia="Times New Roman" w:hAnsi="Arial" w:cs="Arial"/>
                <w:b/>
                <w:u w:val="single"/>
                <w:lang w:val="en-GB"/>
              </w:rPr>
              <w:t>:</w:t>
            </w:r>
            <w:r w:rsidRPr="00874BC0">
              <w:rPr>
                <w:rFonts w:ascii="Arial" w:eastAsia="Times New Roman" w:hAnsi="Arial" w:cs="Arial"/>
                <w:b/>
                <w:lang w:val="en-GB"/>
              </w:rPr>
              <w:t xml:space="preserve"> </w:t>
            </w:r>
            <w:r w:rsidRPr="00874BC0">
              <w:rPr>
                <w:rFonts w:ascii="Arial" w:eastAsia="Times New Roman" w:hAnsi="Arial" w:cs="Arial"/>
                <w:lang w:val="en-GB"/>
              </w:rPr>
              <w:t xml:space="preserve">On appointment </w:t>
            </w:r>
            <w:r w:rsidRPr="00501AFB">
              <w:rPr>
                <w:rFonts w:ascii="Arial" w:eastAsia="Times New Roman" w:hAnsi="Arial" w:cs="Arial"/>
                <w:lang w:val="en-GB"/>
              </w:rPr>
              <w:t>€</w:t>
            </w:r>
            <w:r w:rsidR="00C5760D">
              <w:rPr>
                <w:rFonts w:ascii="Arial" w:eastAsia="Times New Roman" w:hAnsi="Arial" w:cs="Arial"/>
                <w:lang w:val="en-GB"/>
              </w:rPr>
              <w:t>50,288</w:t>
            </w:r>
            <w:r>
              <w:rPr>
                <w:rFonts w:ascii="Arial" w:eastAsia="Times New Roman" w:hAnsi="Arial" w:cs="Arial"/>
                <w:lang w:val="en-GB"/>
              </w:rPr>
              <w:t xml:space="preserve"> </w:t>
            </w:r>
            <w:r w:rsidRPr="00874BC0">
              <w:rPr>
                <w:rFonts w:ascii="Arial" w:hAnsi="Arial" w:cs="Arial"/>
                <w:bCs/>
              </w:rPr>
              <w:t xml:space="preserve">per annum, after 1 year </w:t>
            </w:r>
            <w:r w:rsidRPr="00501AFB">
              <w:rPr>
                <w:rFonts w:ascii="Arial" w:hAnsi="Arial" w:cs="Arial"/>
                <w:bCs/>
              </w:rPr>
              <w:t>€</w:t>
            </w:r>
            <w:r w:rsidR="00C5760D">
              <w:rPr>
                <w:rFonts w:ascii="Arial" w:hAnsi="Arial" w:cs="Arial"/>
                <w:bCs/>
              </w:rPr>
              <w:t>53,538</w:t>
            </w:r>
            <w:r>
              <w:rPr>
                <w:rFonts w:ascii="Arial" w:hAnsi="Arial" w:cs="Arial"/>
                <w:bCs/>
              </w:rPr>
              <w:t xml:space="preserve"> </w:t>
            </w:r>
            <w:r w:rsidRPr="00874BC0">
              <w:rPr>
                <w:rFonts w:ascii="Arial" w:hAnsi="Arial" w:cs="Arial"/>
                <w:bCs/>
              </w:rPr>
              <w:t>year per annum</w:t>
            </w:r>
          </w:p>
          <w:p w14:paraId="4128BF86" w14:textId="77777777" w:rsidR="00151767" w:rsidRPr="00CB4E67" w:rsidRDefault="00151767" w:rsidP="00EE1058">
            <w:pPr>
              <w:pStyle w:val="Title"/>
              <w:jc w:val="both"/>
              <w:rPr>
                <w:b w:val="0"/>
                <w:bCs/>
                <w:sz w:val="22"/>
                <w:szCs w:val="22"/>
                <w:u w:val="none"/>
              </w:rPr>
            </w:pPr>
          </w:p>
          <w:p w14:paraId="53484814" w14:textId="77777777" w:rsidR="00151767" w:rsidRPr="00CB4E67" w:rsidRDefault="00151767" w:rsidP="00EE1058">
            <w:pPr>
              <w:pStyle w:val="PlainText"/>
              <w:jc w:val="both"/>
              <w:rPr>
                <w:rFonts w:ascii="Arial" w:hAnsi="Arial" w:cs="Arial"/>
                <w:sz w:val="22"/>
                <w:szCs w:val="22"/>
              </w:rPr>
            </w:pPr>
          </w:p>
          <w:p w14:paraId="1701FD49" w14:textId="77777777" w:rsidR="00151767" w:rsidRDefault="00151767" w:rsidP="00EE1058">
            <w:pPr>
              <w:pStyle w:val="PlainText"/>
              <w:jc w:val="both"/>
              <w:rPr>
                <w:rFonts w:ascii="Arial" w:hAnsi="Arial" w:cs="Arial"/>
                <w:b/>
                <w:sz w:val="22"/>
                <w:szCs w:val="22"/>
              </w:rPr>
            </w:pPr>
          </w:p>
          <w:p w14:paraId="425EA114" w14:textId="77777777" w:rsidR="00151767" w:rsidRPr="00CB4E67" w:rsidRDefault="00151767" w:rsidP="00EE1058">
            <w:pPr>
              <w:pStyle w:val="PlainText"/>
              <w:jc w:val="both"/>
              <w:rPr>
                <w:rFonts w:ascii="Arial" w:hAnsi="Arial" w:cs="Arial"/>
                <w:b/>
                <w:sz w:val="22"/>
                <w:szCs w:val="22"/>
              </w:rPr>
            </w:pPr>
            <w:r w:rsidRPr="00CB4E67">
              <w:rPr>
                <w:rFonts w:ascii="Arial" w:hAnsi="Arial" w:cs="Arial"/>
                <w:b/>
                <w:sz w:val="22"/>
                <w:szCs w:val="22"/>
              </w:rPr>
              <w:t>Important Note</w:t>
            </w:r>
          </w:p>
          <w:p w14:paraId="435641A6" w14:textId="77777777" w:rsidR="00151767" w:rsidRPr="00CB4E67" w:rsidRDefault="00151767" w:rsidP="00EE1058">
            <w:pPr>
              <w:spacing w:line="240" w:lineRule="auto"/>
              <w:jc w:val="both"/>
              <w:rPr>
                <w:rFonts w:ascii="Arial" w:eastAsia="Times New Roman" w:hAnsi="Arial" w:cs="Arial"/>
                <w:lang w:val="en-GB"/>
              </w:rPr>
            </w:pPr>
          </w:p>
        </w:tc>
      </w:tr>
      <w:tr w:rsidR="00151767" w14:paraId="641D76B7" w14:textId="77777777" w:rsidTr="00EE1058">
        <w:tc>
          <w:tcPr>
            <w:tcW w:w="236" w:type="dxa"/>
            <w:shd w:val="clear" w:color="auto" w:fill="auto"/>
          </w:tcPr>
          <w:p w14:paraId="1E3E2AED"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52017AC5" w14:textId="77777777" w:rsidR="00151767" w:rsidRDefault="00151767" w:rsidP="00EE105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1DCFCC02" w14:textId="77777777" w:rsidR="00151767" w:rsidRDefault="00151767" w:rsidP="00EE105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47D2268B" w14:textId="77777777" w:rsidR="00151767" w:rsidRDefault="00151767" w:rsidP="00EE105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151767" w14:paraId="2460B703" w14:textId="77777777" w:rsidTr="00EE1058">
        <w:tc>
          <w:tcPr>
            <w:tcW w:w="236" w:type="dxa"/>
            <w:shd w:val="clear" w:color="auto" w:fill="auto"/>
          </w:tcPr>
          <w:p w14:paraId="59602A9D"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594FA499" w14:textId="77777777" w:rsidR="00151767" w:rsidRDefault="00151767" w:rsidP="00EE1058">
            <w:pPr>
              <w:spacing w:line="240" w:lineRule="auto"/>
              <w:ind w:right="6"/>
              <w:jc w:val="both"/>
              <w:rPr>
                <w:rFonts w:ascii="Arial" w:eastAsia="Times New Roman" w:hAnsi="Arial" w:cs="Arial"/>
                <w:b/>
                <w:bCs/>
                <w:u w:val="single"/>
                <w:lang w:val="en-GB"/>
              </w:rPr>
            </w:pPr>
          </w:p>
          <w:p w14:paraId="5F6A5A12"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0E0E523D" w14:textId="77777777" w:rsidR="00151767" w:rsidRPr="00491FB3" w:rsidRDefault="00151767" w:rsidP="00EE1058">
            <w:pPr>
              <w:pStyle w:val="NoSpacing"/>
              <w:jc w:val="both"/>
              <w:rPr>
                <w:rFonts w:ascii="Arial" w:hAnsi="Arial" w:cs="Arial"/>
                <w:lang w:val="en-GB"/>
              </w:rPr>
            </w:pPr>
            <w:r w:rsidRPr="00491FB3">
              <w:rPr>
                <w:rFonts w:ascii="Arial" w:hAnsi="Arial" w:cs="Arial"/>
                <w:lang w:val="en-GB"/>
              </w:rPr>
              <w:t xml:space="preserve">The appointment is to a </w:t>
            </w:r>
            <w:r w:rsidRPr="00491FB3">
              <w:rPr>
                <w:rFonts w:ascii="Arial" w:hAnsi="Arial" w:cs="Arial"/>
                <w:b/>
                <w:lang w:val="en-GB"/>
              </w:rPr>
              <w:t>temporary</w:t>
            </w:r>
            <w:r w:rsidRPr="00491FB3">
              <w:rPr>
                <w:rFonts w:ascii="Arial" w:hAnsi="Arial" w:cs="Arial"/>
                <w:lang w:val="en-GB"/>
              </w:rPr>
              <w:t xml:space="preserve"> unestablished position in the civil s</w:t>
            </w:r>
            <w:r>
              <w:rPr>
                <w:rFonts w:ascii="Arial" w:hAnsi="Arial" w:cs="Arial"/>
                <w:lang w:val="en-GB"/>
              </w:rPr>
              <w:t>ervice for a period of 2 years.</w:t>
            </w:r>
            <w:r w:rsidRPr="00491FB3">
              <w:rPr>
                <w:rFonts w:ascii="Arial" w:hAnsi="Arial" w:cs="Arial"/>
                <w:lang w:val="en-GB"/>
              </w:rPr>
              <w:t xml:space="preserve"> </w:t>
            </w:r>
            <w:r w:rsidRPr="006947B4">
              <w:rPr>
                <w:rFonts w:ascii="Arial" w:hAnsi="Arial" w:cs="Arial"/>
                <w:lang w:val="en-GB"/>
              </w:rPr>
              <w:t>An extension of up to 2 further years is possible, dependent on a successful review.</w:t>
            </w:r>
          </w:p>
          <w:p w14:paraId="56759EA3" w14:textId="77777777" w:rsidR="00151767" w:rsidRDefault="00151767" w:rsidP="00EE1058">
            <w:pPr>
              <w:pStyle w:val="NoSpacing"/>
              <w:jc w:val="both"/>
              <w:rPr>
                <w:rFonts w:ascii="Arial" w:hAnsi="Arial" w:cs="Arial"/>
                <w:lang w:val="en-GB"/>
              </w:rPr>
            </w:pPr>
          </w:p>
          <w:p w14:paraId="7953C10E" w14:textId="77777777" w:rsidR="00151767" w:rsidRDefault="00151767" w:rsidP="00EE1058">
            <w:pPr>
              <w:pStyle w:val="NoSpacing"/>
              <w:jc w:val="both"/>
              <w:rPr>
                <w:rFonts w:ascii="Arial" w:hAnsi="Arial" w:cs="Arial"/>
                <w:lang w:val="en-GB"/>
              </w:rPr>
            </w:pPr>
            <w:r>
              <w:rPr>
                <w:rFonts w:ascii="Arial" w:hAnsi="Arial" w:cs="Arial"/>
                <w:lang w:val="en-GB"/>
              </w:rPr>
              <w:t xml:space="preserve">The appointee will be required to serve a 6-month probationary period.  </w:t>
            </w:r>
          </w:p>
          <w:p w14:paraId="1D22413B" w14:textId="77777777" w:rsidR="00151767" w:rsidRDefault="00151767" w:rsidP="00EE1058">
            <w:pPr>
              <w:pStyle w:val="NoSpacing"/>
              <w:jc w:val="both"/>
              <w:rPr>
                <w:rFonts w:ascii="Arial" w:hAnsi="Arial" w:cs="Arial"/>
                <w:lang w:val="en-GB"/>
              </w:rPr>
            </w:pPr>
          </w:p>
          <w:p w14:paraId="462D33BF" w14:textId="77777777" w:rsidR="00151767" w:rsidRDefault="00151767" w:rsidP="00EE1058">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4F2712E2" w14:textId="77777777" w:rsidR="00151767" w:rsidRDefault="00151767" w:rsidP="00EE1058">
            <w:pPr>
              <w:pStyle w:val="NoSpacing"/>
              <w:jc w:val="both"/>
              <w:rPr>
                <w:rFonts w:ascii="Arial" w:hAnsi="Arial" w:cs="Arial"/>
                <w:lang w:val="en-GB"/>
              </w:rPr>
            </w:pPr>
            <w:r>
              <w:rPr>
                <w:rFonts w:ascii="Arial" w:hAnsi="Arial" w:cs="Arial"/>
                <w:lang w:val="en-GB"/>
              </w:rPr>
              <w:t xml:space="preserve"> </w:t>
            </w:r>
          </w:p>
          <w:p w14:paraId="290C428B" w14:textId="77777777" w:rsidR="00151767" w:rsidRDefault="00151767" w:rsidP="00151767">
            <w:pPr>
              <w:pStyle w:val="NoSpacing"/>
              <w:numPr>
                <w:ilvl w:val="0"/>
                <w:numId w:val="49"/>
              </w:numPr>
              <w:jc w:val="both"/>
              <w:rPr>
                <w:rFonts w:ascii="Arial" w:hAnsi="Arial" w:cs="Arial"/>
                <w:lang w:val="en-GB"/>
              </w:rPr>
            </w:pPr>
            <w:r>
              <w:rPr>
                <w:rFonts w:ascii="Arial" w:hAnsi="Arial" w:cs="Arial"/>
                <w:lang w:val="en-GB"/>
              </w:rPr>
              <w:t>has performed in a satisfactory manner</w:t>
            </w:r>
          </w:p>
          <w:p w14:paraId="56618B30" w14:textId="77777777" w:rsidR="00151767" w:rsidRDefault="00151767" w:rsidP="00151767">
            <w:pPr>
              <w:pStyle w:val="NoSpacing"/>
              <w:numPr>
                <w:ilvl w:val="0"/>
                <w:numId w:val="49"/>
              </w:numPr>
              <w:jc w:val="both"/>
              <w:rPr>
                <w:rFonts w:ascii="Arial" w:hAnsi="Arial" w:cs="Arial"/>
                <w:lang w:val="en-GB"/>
              </w:rPr>
            </w:pPr>
            <w:r>
              <w:rPr>
                <w:rFonts w:ascii="Arial" w:hAnsi="Arial" w:cs="Arial"/>
                <w:lang w:val="en-GB"/>
              </w:rPr>
              <w:t xml:space="preserve">has been satisfactory in general conduct, and </w:t>
            </w:r>
          </w:p>
          <w:p w14:paraId="77258F38" w14:textId="77777777" w:rsidR="00151767" w:rsidRDefault="00151767" w:rsidP="00151767">
            <w:pPr>
              <w:pStyle w:val="NoSpacing"/>
              <w:numPr>
                <w:ilvl w:val="0"/>
                <w:numId w:val="49"/>
              </w:numPr>
              <w:jc w:val="both"/>
              <w:rPr>
                <w:rFonts w:ascii="Arial" w:hAnsi="Arial" w:cs="Arial"/>
                <w:lang w:val="en-GB"/>
              </w:rPr>
            </w:pPr>
            <w:r>
              <w:rPr>
                <w:rFonts w:ascii="Arial" w:hAnsi="Arial" w:cs="Arial"/>
                <w:lang w:val="en-GB"/>
              </w:rPr>
              <w:t>is suitable from the viewpoint of health with particular regard to sick leave.</w:t>
            </w:r>
          </w:p>
          <w:p w14:paraId="76F44EED" w14:textId="77777777" w:rsidR="00151767" w:rsidRDefault="00151767" w:rsidP="00EE1058">
            <w:pPr>
              <w:pStyle w:val="NoSpacing"/>
              <w:jc w:val="both"/>
              <w:rPr>
                <w:rFonts w:ascii="Arial" w:hAnsi="Arial" w:cs="Arial"/>
                <w:lang w:val="en-GB"/>
              </w:rPr>
            </w:pPr>
          </w:p>
          <w:p w14:paraId="1584D668" w14:textId="77777777" w:rsidR="00151767" w:rsidRDefault="00151767" w:rsidP="00EE1058">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Section 5A(2) Civil Service Regulation Acts 1956-2005</w:t>
            </w:r>
            <w:r>
              <w:rPr>
                <w:rFonts w:ascii="Arial" w:hAnsi="Arial" w:cs="Arial"/>
                <w:color w:val="FF0000"/>
                <w:lang w:val="en-GB"/>
              </w:rPr>
              <w:t xml:space="preserve">. </w:t>
            </w:r>
            <w:r>
              <w:rPr>
                <w:rFonts w:ascii="Arial" w:hAnsi="Arial" w:cs="Arial"/>
                <w:lang w:val="en-GB"/>
              </w:rPr>
              <w:t xml:space="preserve"> This decision will be based on the officer’s performance assessed against the criteria set out in (</w:t>
            </w:r>
            <w:proofErr w:type="spellStart"/>
            <w:r>
              <w:rPr>
                <w:rFonts w:ascii="Arial" w:hAnsi="Arial" w:cs="Arial"/>
                <w:lang w:val="en-GB"/>
              </w:rPr>
              <w:t>i</w:t>
            </w:r>
            <w:proofErr w:type="spellEnd"/>
            <w:r>
              <w:rPr>
                <w:rFonts w:ascii="Arial" w:hAnsi="Arial" w:cs="Arial"/>
                <w:lang w:val="en-GB"/>
              </w:rPr>
              <w:t xml:space="preserve">) to </w:t>
            </w:r>
            <w:r>
              <w:rPr>
                <w:rFonts w:ascii="Arial" w:hAnsi="Arial" w:cs="Arial"/>
                <w:lang w:val="en-GB"/>
              </w:rPr>
              <w:lastRenderedPageBreak/>
              <w:t xml:space="preserve">(iii)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24221472" w14:textId="77777777" w:rsidR="00151767" w:rsidRDefault="00151767" w:rsidP="00EE1058">
            <w:pPr>
              <w:pStyle w:val="NoSpacing"/>
              <w:jc w:val="both"/>
              <w:rPr>
                <w:rFonts w:ascii="Arial" w:hAnsi="Arial" w:cs="Arial"/>
                <w:lang w:val="en-GB"/>
              </w:rPr>
            </w:pPr>
            <w:r>
              <w:rPr>
                <w:rFonts w:ascii="Arial" w:hAnsi="Arial" w:cs="Arial"/>
                <w:lang w:val="en-GB"/>
              </w:rPr>
              <w:t xml:space="preserve">  </w:t>
            </w:r>
          </w:p>
          <w:p w14:paraId="4A7729E3" w14:textId="77777777" w:rsidR="00151767" w:rsidRDefault="00151767" w:rsidP="00EE1058">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588EC673" w14:textId="77777777" w:rsidR="00151767" w:rsidRDefault="00151767" w:rsidP="00EE1058">
            <w:pPr>
              <w:pStyle w:val="NoSpacing"/>
              <w:jc w:val="both"/>
              <w:rPr>
                <w:rFonts w:ascii="Arial" w:hAnsi="Arial" w:cs="Arial"/>
                <w:lang w:val="en-GB"/>
              </w:rPr>
            </w:pPr>
          </w:p>
          <w:p w14:paraId="78601393" w14:textId="77777777" w:rsidR="00151767" w:rsidRDefault="00151767" w:rsidP="00EE1058">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18DBDA87" w14:textId="77777777" w:rsidR="00151767" w:rsidRDefault="00151767" w:rsidP="00EE1058">
            <w:pPr>
              <w:pStyle w:val="NoSpacing"/>
              <w:jc w:val="both"/>
              <w:rPr>
                <w:rFonts w:ascii="Arial" w:hAnsi="Arial" w:cs="Arial"/>
                <w:lang w:val="en-GB"/>
              </w:rPr>
            </w:pPr>
          </w:p>
          <w:p w14:paraId="455B24B7" w14:textId="77777777" w:rsidR="00151767" w:rsidRDefault="00151767" w:rsidP="00EE1058">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549C58BF" w14:textId="77777777" w:rsidR="00151767" w:rsidRDefault="00151767" w:rsidP="00151767">
            <w:pPr>
              <w:pStyle w:val="NoSpacing"/>
              <w:numPr>
                <w:ilvl w:val="0"/>
                <w:numId w:val="50"/>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0D05702E" w14:textId="77777777" w:rsidR="00151767" w:rsidRDefault="00151767" w:rsidP="00151767">
            <w:pPr>
              <w:pStyle w:val="NoSpacing"/>
              <w:numPr>
                <w:ilvl w:val="0"/>
                <w:numId w:val="50"/>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24AD518E" w14:textId="77777777" w:rsidR="00151767" w:rsidRDefault="00151767" w:rsidP="00151767">
            <w:pPr>
              <w:pStyle w:val="NoSpacing"/>
              <w:numPr>
                <w:ilvl w:val="0"/>
                <w:numId w:val="50"/>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281E7AF2" w14:textId="77777777" w:rsidR="00151767" w:rsidRDefault="00151767" w:rsidP="00EE1058">
            <w:pPr>
              <w:pStyle w:val="NoSpacing"/>
              <w:jc w:val="both"/>
              <w:rPr>
                <w:rFonts w:ascii="Arial" w:hAnsi="Arial" w:cs="Arial"/>
                <w:color w:val="000000"/>
                <w:lang w:val="en-GB"/>
              </w:rPr>
            </w:pPr>
          </w:p>
          <w:p w14:paraId="345F5EE5" w14:textId="77777777" w:rsidR="00151767" w:rsidRDefault="00151767" w:rsidP="00EE1058">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49C84DE2" w14:textId="77777777" w:rsidR="00151767" w:rsidRDefault="00151767" w:rsidP="00EE105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151767" w14:paraId="69F9EB8A" w14:textId="77777777" w:rsidTr="00EE1058">
        <w:tc>
          <w:tcPr>
            <w:tcW w:w="236" w:type="dxa"/>
            <w:shd w:val="clear" w:color="auto" w:fill="auto"/>
          </w:tcPr>
          <w:p w14:paraId="2D59B4C0"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6577E83D"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441558BB"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01F9DF58" w14:textId="77777777" w:rsidR="00151767" w:rsidRDefault="00151767" w:rsidP="00EE1058">
            <w:pPr>
              <w:spacing w:line="240" w:lineRule="auto"/>
              <w:ind w:right="6"/>
              <w:jc w:val="both"/>
              <w:rPr>
                <w:rFonts w:ascii="Arial" w:eastAsia="Times New Roman" w:hAnsi="Arial" w:cs="Arial"/>
                <w:lang w:val="en-GB"/>
              </w:rPr>
            </w:pPr>
          </w:p>
        </w:tc>
      </w:tr>
      <w:tr w:rsidR="00151767" w14:paraId="421ED84D" w14:textId="77777777" w:rsidTr="00EE1058">
        <w:trPr>
          <w:trHeight w:val="1569"/>
        </w:trPr>
        <w:tc>
          <w:tcPr>
            <w:tcW w:w="236" w:type="dxa"/>
            <w:shd w:val="clear" w:color="auto" w:fill="auto"/>
          </w:tcPr>
          <w:p w14:paraId="33CDEC4C"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7DEEDDF2"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4FC591E9"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he officer may not engage in private practice or be connected with any outside business which would interfere with the performance of official duties.</w:t>
            </w:r>
          </w:p>
          <w:p w14:paraId="697B815E" w14:textId="77777777" w:rsidR="00151767" w:rsidRDefault="00151767" w:rsidP="00EE1058">
            <w:pPr>
              <w:spacing w:line="240" w:lineRule="auto"/>
              <w:ind w:right="6"/>
              <w:jc w:val="both"/>
              <w:rPr>
                <w:rFonts w:ascii="Arial" w:eastAsia="Times New Roman" w:hAnsi="Arial" w:cs="Arial"/>
                <w:b/>
                <w:bCs/>
                <w:lang w:val="en-GB"/>
              </w:rPr>
            </w:pPr>
          </w:p>
        </w:tc>
      </w:tr>
      <w:tr w:rsidR="00151767" w14:paraId="5C16B404" w14:textId="77777777" w:rsidTr="00EE1058">
        <w:tc>
          <w:tcPr>
            <w:tcW w:w="236" w:type="dxa"/>
            <w:shd w:val="clear" w:color="auto" w:fill="auto"/>
          </w:tcPr>
          <w:p w14:paraId="345CE40E"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6AA5BE02" w14:textId="77777777" w:rsidR="00151767" w:rsidRDefault="00151767" w:rsidP="00EE1058">
            <w:pPr>
              <w:spacing w:line="240" w:lineRule="auto"/>
              <w:ind w:right="6"/>
              <w:jc w:val="both"/>
              <w:rPr>
                <w:rFonts w:ascii="Arial" w:eastAsia="Times New Roman" w:hAnsi="Arial" w:cs="Arial"/>
                <w:b/>
                <w:bCs/>
                <w:u w:val="single"/>
                <w:lang w:val="en-GB"/>
              </w:rPr>
            </w:pPr>
          </w:p>
          <w:p w14:paraId="73773328"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3EF27CF8" w14:textId="77777777" w:rsidR="00151767" w:rsidRDefault="00151767" w:rsidP="00EE1058">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Department of Housing, Local Government and Heritage. </w:t>
            </w:r>
          </w:p>
          <w:p w14:paraId="77B0FE3F" w14:textId="77777777" w:rsidR="00151767" w:rsidRDefault="00151767" w:rsidP="00EE1058">
            <w:pPr>
              <w:spacing w:line="240" w:lineRule="auto"/>
              <w:ind w:right="6"/>
              <w:jc w:val="both"/>
              <w:rPr>
                <w:rFonts w:ascii="Arial" w:eastAsia="Times New Roman" w:hAnsi="Arial" w:cs="Arial"/>
                <w:lang w:val="en-GB"/>
              </w:rPr>
            </w:pPr>
          </w:p>
        </w:tc>
      </w:tr>
      <w:tr w:rsidR="00151767" w14:paraId="22B8A85D" w14:textId="77777777" w:rsidTr="00EE1058">
        <w:tc>
          <w:tcPr>
            <w:tcW w:w="236" w:type="dxa"/>
            <w:shd w:val="clear" w:color="auto" w:fill="auto"/>
          </w:tcPr>
          <w:p w14:paraId="6E04E47A"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4CBE1328" w14:textId="77777777" w:rsidR="00151767" w:rsidRDefault="00151767" w:rsidP="00EE1058">
            <w:pPr>
              <w:spacing w:line="240" w:lineRule="auto"/>
              <w:ind w:right="6"/>
              <w:jc w:val="both"/>
              <w:rPr>
                <w:rFonts w:ascii="Arial" w:eastAsia="Times New Roman" w:hAnsi="Arial" w:cs="Arial"/>
                <w:b/>
                <w:bCs/>
                <w:u w:val="single"/>
                <w:lang w:val="en-GB"/>
              </w:rPr>
            </w:pPr>
          </w:p>
          <w:p w14:paraId="32F1C2AB"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7FC5EB7D" w14:textId="3D2F595F" w:rsidR="00151767" w:rsidRDefault="00151767" w:rsidP="00EE1058">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w:t>
            </w:r>
            <w:r w:rsidR="00C5760D">
              <w:rPr>
                <w:rFonts w:ascii="Arial" w:eastAsia="Times New Roman" w:hAnsi="Arial" w:cs="Arial"/>
                <w:lang w:val="en-GB"/>
              </w:rPr>
              <w:t xml:space="preserve">41 </w:t>
            </w:r>
            <w:r>
              <w:rPr>
                <w:rFonts w:ascii="Arial" w:eastAsia="Times New Roman" w:hAnsi="Arial" w:cs="Arial"/>
                <w:lang w:val="en-GB"/>
              </w:rPr>
              <w:t xml:space="preserve">hours and 15 minutes gross or </w:t>
            </w:r>
            <w:r w:rsidR="00C5760D">
              <w:rPr>
                <w:rFonts w:ascii="Arial" w:eastAsia="Times New Roman" w:hAnsi="Arial" w:cs="Arial"/>
                <w:lang w:val="en-GB"/>
              </w:rPr>
              <w:t xml:space="preserve">35 </w:t>
            </w:r>
            <w:r>
              <w:rPr>
                <w:rFonts w:ascii="Arial" w:eastAsia="Times New Roman" w:hAnsi="Arial" w:cs="Arial"/>
                <w:lang w:val="en-GB"/>
              </w:rPr>
              <w:t xml:space="preserve">hours net of lunch breaks.  Flexibility may be required with regard to extra attendance from time to time.  The rate of remuneration payable for any exceptional extra attendance will be in line with Department of Public Expenditure and Reform circulars. </w:t>
            </w:r>
          </w:p>
          <w:p w14:paraId="66E824A7" w14:textId="77777777" w:rsidR="00151767" w:rsidRDefault="00151767" w:rsidP="00EE1058">
            <w:pPr>
              <w:spacing w:line="240" w:lineRule="auto"/>
              <w:ind w:right="6"/>
              <w:jc w:val="both"/>
              <w:rPr>
                <w:rFonts w:ascii="Arial" w:eastAsia="Times New Roman" w:hAnsi="Arial" w:cs="Arial"/>
                <w:lang w:val="en-GB"/>
              </w:rPr>
            </w:pPr>
          </w:p>
          <w:p w14:paraId="72D2F973" w14:textId="77777777" w:rsidR="00151767" w:rsidRDefault="00151767" w:rsidP="00EE105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Annual Leave</w:t>
            </w:r>
          </w:p>
        </w:tc>
      </w:tr>
      <w:tr w:rsidR="00151767" w14:paraId="75A5C12E" w14:textId="77777777" w:rsidTr="00EE1058">
        <w:trPr>
          <w:trHeight w:val="1722"/>
        </w:trPr>
        <w:tc>
          <w:tcPr>
            <w:tcW w:w="236" w:type="dxa"/>
            <w:shd w:val="clear" w:color="auto" w:fill="auto"/>
          </w:tcPr>
          <w:p w14:paraId="211FCDBB"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5C243F85" w14:textId="77777777" w:rsidR="00151767" w:rsidRDefault="00151767" w:rsidP="00EE1058">
            <w:pPr>
              <w:spacing w:line="240" w:lineRule="auto"/>
              <w:jc w:val="both"/>
              <w:rPr>
                <w:rFonts w:ascii="Arial" w:eastAsia="Times New Roman" w:hAnsi="Arial" w:cs="Arial"/>
                <w:lang w:val="en-GB"/>
              </w:rPr>
            </w:pPr>
            <w:r>
              <w:rPr>
                <w:rFonts w:ascii="Arial" w:hAnsi="Arial" w:cs="Arial"/>
              </w:rPr>
              <w:t>On recruitment, annual leave will be 25 working days a year. This allowance, which is subject to the usual conditions regarding the granting of annual leave, is on the basis of a five-day week and is exclusive of the usual public holidays</w:t>
            </w:r>
          </w:p>
        </w:tc>
      </w:tr>
      <w:tr w:rsidR="00151767" w14:paraId="0254096D" w14:textId="77777777" w:rsidTr="00EE1058">
        <w:tc>
          <w:tcPr>
            <w:tcW w:w="236" w:type="dxa"/>
            <w:shd w:val="clear" w:color="auto" w:fill="auto"/>
          </w:tcPr>
          <w:p w14:paraId="72F1092E"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23FA1323" w14:textId="77777777" w:rsidR="00151767" w:rsidRDefault="00151767" w:rsidP="00EE105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4BBCEF12" w14:textId="77777777" w:rsidR="00151767" w:rsidRDefault="00151767" w:rsidP="00EE1058">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2A2C58B6" w14:textId="77777777" w:rsidR="00151767" w:rsidRDefault="00151767" w:rsidP="00EE1058">
            <w:pPr>
              <w:spacing w:line="240" w:lineRule="auto"/>
              <w:ind w:right="6"/>
              <w:jc w:val="both"/>
              <w:rPr>
                <w:rFonts w:ascii="Arial" w:eastAsia="Times New Roman" w:hAnsi="Arial" w:cs="Arial"/>
                <w:lang w:val="en-GB"/>
              </w:rPr>
            </w:pPr>
          </w:p>
        </w:tc>
      </w:tr>
      <w:tr w:rsidR="00151767" w14:paraId="348DA502" w14:textId="77777777" w:rsidTr="00EE1058">
        <w:trPr>
          <w:cantSplit/>
        </w:trPr>
        <w:tc>
          <w:tcPr>
            <w:tcW w:w="236" w:type="dxa"/>
            <w:shd w:val="clear" w:color="auto" w:fill="auto"/>
          </w:tcPr>
          <w:p w14:paraId="6CFA3CC3"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56F9FE73" w14:textId="77777777" w:rsidR="00151767" w:rsidRDefault="00151767" w:rsidP="00EE105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4FA36B0D"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4B4EB36E" w14:textId="77777777" w:rsidR="00151767" w:rsidRDefault="00151767" w:rsidP="00EE105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25465768" w14:textId="77777777" w:rsidR="00151767" w:rsidRDefault="00151767" w:rsidP="00EE105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1693FF75" w14:textId="77777777" w:rsidR="00151767" w:rsidRDefault="00151767" w:rsidP="00EE1058">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46BBFAB4" w14:textId="77777777" w:rsidR="00151767" w:rsidRDefault="00151767" w:rsidP="00EE1058">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151767" w14:paraId="4865E3CC" w14:textId="77777777" w:rsidTr="00EE1058">
        <w:tc>
          <w:tcPr>
            <w:tcW w:w="236" w:type="dxa"/>
            <w:shd w:val="clear" w:color="auto" w:fill="auto"/>
          </w:tcPr>
          <w:p w14:paraId="38FFFA7F"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4F399987" w14:textId="77777777" w:rsidR="00151767" w:rsidRDefault="00151767" w:rsidP="00EE105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Secrecy, confidentiality and standards of behaviours:</w:t>
            </w:r>
          </w:p>
          <w:p w14:paraId="6FC39D24" w14:textId="77777777" w:rsidR="00151767" w:rsidRDefault="00151767" w:rsidP="00EE105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3E706AC2"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79BC77E7"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4E50DA8B" w14:textId="77777777" w:rsidR="00151767" w:rsidRDefault="00151767" w:rsidP="00EE1058">
            <w:pPr>
              <w:spacing w:line="240" w:lineRule="auto"/>
              <w:ind w:right="-691"/>
              <w:jc w:val="both"/>
              <w:rPr>
                <w:rFonts w:ascii="Arial" w:eastAsia="Times New Roman" w:hAnsi="Arial" w:cs="Arial"/>
                <w:u w:val="single"/>
                <w:lang w:val="en-GB"/>
              </w:rPr>
            </w:pPr>
          </w:p>
          <w:p w14:paraId="0EDCE9A1" w14:textId="77777777" w:rsidR="00151767" w:rsidRDefault="00151767" w:rsidP="00EE1058">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4BFB84E1" w14:textId="77777777" w:rsidR="00151767" w:rsidRDefault="00151767" w:rsidP="00EE1058">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0B2578D8" w14:textId="77777777" w:rsidR="00151767" w:rsidRDefault="00151767" w:rsidP="00EE1058">
            <w:pPr>
              <w:spacing w:line="240" w:lineRule="auto"/>
              <w:ind w:right="-691"/>
              <w:jc w:val="both"/>
              <w:rPr>
                <w:rFonts w:ascii="Arial" w:eastAsia="Times New Roman" w:hAnsi="Arial" w:cs="Arial"/>
                <w:u w:val="single"/>
                <w:lang w:val="en-GB"/>
              </w:rPr>
            </w:pPr>
          </w:p>
          <w:p w14:paraId="3799A66C" w14:textId="77777777" w:rsidR="00151767" w:rsidRDefault="00151767" w:rsidP="00EE105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1C9260AB"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36933505" w14:textId="77777777" w:rsidR="00151767" w:rsidRDefault="00151767" w:rsidP="00EE1058">
            <w:pPr>
              <w:spacing w:line="240" w:lineRule="auto"/>
              <w:jc w:val="both"/>
              <w:rPr>
                <w:rFonts w:ascii="Arial" w:eastAsia="Times New Roman" w:hAnsi="Arial" w:cs="Arial"/>
                <w:spacing w:val="-2"/>
                <w:lang w:val="en-GB"/>
              </w:rPr>
            </w:pPr>
          </w:p>
        </w:tc>
      </w:tr>
      <w:tr w:rsidR="00151767" w14:paraId="209C555E" w14:textId="77777777" w:rsidTr="00EE1058">
        <w:trPr>
          <w:trHeight w:val="1160"/>
        </w:trPr>
        <w:tc>
          <w:tcPr>
            <w:tcW w:w="236" w:type="dxa"/>
            <w:shd w:val="clear" w:color="auto" w:fill="auto"/>
          </w:tcPr>
          <w:p w14:paraId="07E0E0EE"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5921B971" w14:textId="77777777" w:rsidR="00151767" w:rsidRDefault="00151767" w:rsidP="00EE105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7DD3F99E"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481C0CDF" w14:textId="77777777" w:rsidR="00151767" w:rsidRDefault="00151767" w:rsidP="00EE1058">
            <w:pPr>
              <w:spacing w:line="240" w:lineRule="auto"/>
              <w:jc w:val="both"/>
              <w:rPr>
                <w:rFonts w:ascii="Arial" w:eastAsia="Times New Roman" w:hAnsi="Arial" w:cs="Arial"/>
                <w:lang w:val="en-GB"/>
              </w:rPr>
            </w:pPr>
          </w:p>
          <w:p w14:paraId="7726A532" w14:textId="77777777" w:rsidR="00151767" w:rsidRDefault="00151767" w:rsidP="00EE1058">
            <w:pPr>
              <w:spacing w:line="240" w:lineRule="auto"/>
              <w:jc w:val="both"/>
              <w:rPr>
                <w:rFonts w:ascii="Arial" w:eastAsia="Times New Roman" w:hAnsi="Arial" w:cs="Arial"/>
                <w:lang w:val="en-GB"/>
              </w:rPr>
            </w:pPr>
          </w:p>
        </w:tc>
      </w:tr>
      <w:tr w:rsidR="00151767" w14:paraId="644BD2D4" w14:textId="77777777" w:rsidTr="00EE1058">
        <w:tc>
          <w:tcPr>
            <w:tcW w:w="236" w:type="dxa"/>
            <w:shd w:val="clear" w:color="auto" w:fill="auto"/>
          </w:tcPr>
          <w:p w14:paraId="2883C7B3" w14:textId="77777777" w:rsidR="00151767" w:rsidRDefault="00151767" w:rsidP="00EE1058">
            <w:pPr>
              <w:spacing w:line="240" w:lineRule="auto"/>
              <w:jc w:val="both"/>
              <w:rPr>
                <w:rFonts w:ascii="Arial" w:eastAsia="Times New Roman" w:hAnsi="Arial" w:cs="Arial"/>
                <w:lang w:val="en-GB"/>
              </w:rPr>
            </w:pPr>
          </w:p>
        </w:tc>
        <w:tc>
          <w:tcPr>
            <w:tcW w:w="9483" w:type="dxa"/>
            <w:shd w:val="clear" w:color="auto" w:fill="auto"/>
          </w:tcPr>
          <w:p w14:paraId="6290DB9E" w14:textId="77777777" w:rsidR="00151767" w:rsidRDefault="00151767" w:rsidP="00EE105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6A462213" w14:textId="77777777" w:rsidR="00151767" w:rsidRDefault="00151767" w:rsidP="00EE1058">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1F961F67" w14:textId="77777777" w:rsidR="00151767" w:rsidRDefault="00151767" w:rsidP="00EE1058">
            <w:pPr>
              <w:spacing w:line="240" w:lineRule="auto"/>
              <w:ind w:left="34"/>
              <w:jc w:val="both"/>
              <w:rPr>
                <w:rFonts w:ascii="Arial" w:eastAsia="Times New Roman" w:hAnsi="Arial" w:cs="Arial"/>
                <w:lang w:val="en-GB"/>
              </w:rPr>
            </w:pPr>
          </w:p>
          <w:p w14:paraId="5D3F667E" w14:textId="77777777" w:rsidR="00151767" w:rsidRDefault="00151767" w:rsidP="00EE1058">
            <w:pPr>
              <w:spacing w:line="240" w:lineRule="auto"/>
              <w:jc w:val="both"/>
              <w:rPr>
                <w:rFonts w:ascii="Arial" w:eastAsia="Times New Roman" w:hAnsi="Arial" w:cs="Arial"/>
                <w:lang w:val="en-GB"/>
              </w:rPr>
            </w:pPr>
          </w:p>
        </w:tc>
      </w:tr>
    </w:tbl>
    <w:p w14:paraId="4BE3EDCD" w14:textId="77777777" w:rsidR="00151767" w:rsidRDefault="00151767" w:rsidP="00151767">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t>Superannuation and Retirement</w:t>
      </w:r>
    </w:p>
    <w:p w14:paraId="0226A2B3" w14:textId="77777777" w:rsidR="00151767" w:rsidRDefault="00151767" w:rsidP="00151767">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w:t>
      </w:r>
      <w:r>
        <w:rPr>
          <w:rFonts w:ascii="Arial" w:eastAsia="Times New Roman" w:hAnsi="Arial" w:cs="Arial"/>
          <w:color w:val="000000"/>
          <w:lang w:eastAsia="en-GB"/>
        </w:rPr>
        <w:lastRenderedPageBreak/>
        <w:t xml:space="preserve">in the 26 weeks prior to appointment (see paragraph d below), this means being offered appointment based on membership of the Single Public Service Pension Scheme (“Single Scheme”).  Key provisions attaching to membership of the Single Scheme are as follows:  </w:t>
      </w:r>
    </w:p>
    <w:p w14:paraId="1F3C5C9C" w14:textId="77777777" w:rsidR="00151767" w:rsidRDefault="00151767" w:rsidP="00151767">
      <w:pPr>
        <w:spacing w:line="240" w:lineRule="auto"/>
        <w:ind w:right="-22"/>
        <w:jc w:val="both"/>
        <w:rPr>
          <w:rFonts w:ascii="Arial" w:eastAsia="Times New Roman" w:hAnsi="Arial" w:cs="Arial"/>
          <w:color w:val="000000"/>
          <w:lang w:eastAsia="en-GB"/>
        </w:rPr>
      </w:pPr>
    </w:p>
    <w:p w14:paraId="69B98D43" w14:textId="77777777" w:rsidR="00151767" w:rsidRDefault="00151767" w:rsidP="00151767">
      <w:pPr>
        <w:numPr>
          <w:ilvl w:val="0"/>
          <w:numId w:val="48"/>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0E6D23DA" w14:textId="77777777" w:rsidR="00151767" w:rsidRDefault="00151767" w:rsidP="00151767">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0C0513E0" w14:textId="77777777" w:rsidR="00151767" w:rsidRDefault="00151767" w:rsidP="00151767">
      <w:pPr>
        <w:numPr>
          <w:ilvl w:val="0"/>
          <w:numId w:val="48"/>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39D83C43" w14:textId="77777777" w:rsidR="00151767" w:rsidRDefault="00151767" w:rsidP="00151767">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378C9F8C" w14:textId="77777777" w:rsidR="00151767" w:rsidRDefault="00151767" w:rsidP="00151767">
      <w:pPr>
        <w:numPr>
          <w:ilvl w:val="0"/>
          <w:numId w:val="48"/>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28D18318" w14:textId="77777777" w:rsidR="00151767" w:rsidRDefault="00151767" w:rsidP="00151767">
      <w:pPr>
        <w:numPr>
          <w:ilvl w:val="0"/>
          <w:numId w:val="47"/>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089F0344" w14:textId="77777777" w:rsidR="00151767" w:rsidRDefault="00151767" w:rsidP="00151767">
      <w:pPr>
        <w:tabs>
          <w:tab w:val="left" w:pos="1134"/>
        </w:tabs>
        <w:spacing w:line="240" w:lineRule="auto"/>
        <w:ind w:left="1134" w:right="-22"/>
        <w:jc w:val="both"/>
        <w:rPr>
          <w:rFonts w:ascii="Arial" w:hAnsi="Arial" w:cs="Arial"/>
          <w:bCs/>
          <w:spacing w:val="-2"/>
          <w:lang w:val="en-GB" w:eastAsia="ar-SA"/>
        </w:rPr>
      </w:pPr>
    </w:p>
    <w:p w14:paraId="574D0F7C" w14:textId="77777777" w:rsidR="00151767" w:rsidRDefault="00151767" w:rsidP="00151767">
      <w:pPr>
        <w:numPr>
          <w:ilvl w:val="0"/>
          <w:numId w:val="47"/>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4257E256" w14:textId="77777777" w:rsidR="00151767" w:rsidRDefault="00151767" w:rsidP="00151767">
      <w:pPr>
        <w:tabs>
          <w:tab w:val="left" w:pos="1134"/>
        </w:tabs>
        <w:spacing w:line="240" w:lineRule="auto"/>
        <w:ind w:left="1134" w:right="-22" w:hanging="567"/>
        <w:jc w:val="both"/>
        <w:rPr>
          <w:rFonts w:ascii="Arial" w:eastAsia="Times New Roman" w:hAnsi="Arial" w:cs="Arial"/>
          <w:b/>
          <w:u w:val="single"/>
          <w:lang w:val="en-GB" w:eastAsia="ar-SA"/>
        </w:rPr>
      </w:pPr>
    </w:p>
    <w:p w14:paraId="4092D25C" w14:textId="77777777" w:rsidR="00151767" w:rsidRDefault="00151767" w:rsidP="00151767">
      <w:pPr>
        <w:numPr>
          <w:ilvl w:val="0"/>
          <w:numId w:val="47"/>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5B9CFA72" w14:textId="77777777" w:rsidR="00151767" w:rsidRDefault="00151767" w:rsidP="00151767">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3040DE40" w14:textId="77777777" w:rsidR="00151767" w:rsidRDefault="00151767" w:rsidP="00151767">
      <w:pPr>
        <w:tabs>
          <w:tab w:val="left" w:pos="1134"/>
        </w:tabs>
        <w:spacing w:line="240" w:lineRule="auto"/>
        <w:ind w:left="1134" w:right="-22" w:hanging="567"/>
        <w:jc w:val="both"/>
        <w:rPr>
          <w:rFonts w:ascii="Arial" w:eastAsia="Times New Roman" w:hAnsi="Arial" w:cs="Arial"/>
          <w:b/>
          <w:color w:val="000000"/>
          <w:lang w:eastAsia="en-GB"/>
        </w:rPr>
      </w:pPr>
    </w:p>
    <w:p w14:paraId="439B1A3C" w14:textId="77777777" w:rsidR="00151767" w:rsidRDefault="00151767" w:rsidP="00151767">
      <w:pPr>
        <w:numPr>
          <w:ilvl w:val="0"/>
          <w:numId w:val="47"/>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t>Ill-Health-Retirement</w:t>
      </w:r>
      <w:r>
        <w:rPr>
          <w:rFonts w:ascii="Arial" w:eastAsia="Times New Roman" w:hAnsi="Arial" w:cs="Arial"/>
          <w:color w:val="000000"/>
          <w:lang w:eastAsia="en-GB"/>
        </w:rPr>
        <w:br/>
        <w:t xml:space="preserve">Please note that where an individual has retired from a Civil/Public Service body on the grounds of ill-health his/her pension from that employment may be subject to </w:t>
      </w:r>
      <w:r>
        <w:rPr>
          <w:rFonts w:ascii="Arial" w:eastAsia="Times New Roman" w:hAnsi="Arial" w:cs="Arial"/>
          <w:color w:val="000000"/>
          <w:lang w:eastAsia="en-GB"/>
        </w:rPr>
        <w:lastRenderedPageBreak/>
        <w:t>review in accordance with the rules of ill-health retirement within the pension scheme of that employment.</w:t>
      </w:r>
    </w:p>
    <w:p w14:paraId="304A5999" w14:textId="77777777" w:rsidR="00151767" w:rsidRDefault="00151767" w:rsidP="00151767">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2F5C0857" w14:textId="77777777" w:rsidR="00151767" w:rsidRDefault="00151767" w:rsidP="00151767">
      <w:pPr>
        <w:numPr>
          <w:ilvl w:val="0"/>
          <w:numId w:val="48"/>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78B8CF90" w14:textId="77777777" w:rsidR="00151767" w:rsidRDefault="00151767" w:rsidP="00151767">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 xml:space="preserve">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64FFBEF9" w14:textId="77777777" w:rsidR="00151767" w:rsidRDefault="00151767" w:rsidP="00151767">
      <w:pPr>
        <w:spacing w:line="240" w:lineRule="auto"/>
        <w:ind w:left="567" w:right="-22" w:hanging="567"/>
        <w:jc w:val="both"/>
        <w:rPr>
          <w:rFonts w:ascii="Arial" w:eastAsia="Times New Roman" w:hAnsi="Arial" w:cs="Arial"/>
          <w:b/>
          <w:color w:val="000000"/>
          <w:lang w:eastAsia="en-GB"/>
        </w:rPr>
      </w:pPr>
    </w:p>
    <w:p w14:paraId="424E3371" w14:textId="77777777" w:rsidR="00151767" w:rsidRDefault="00151767" w:rsidP="00151767">
      <w:pPr>
        <w:numPr>
          <w:ilvl w:val="0"/>
          <w:numId w:val="48"/>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4D185FD9" w14:textId="77777777" w:rsidR="00151767" w:rsidRDefault="00151767" w:rsidP="00151767">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3B21F3F4" w14:textId="77777777" w:rsidR="00151767" w:rsidRDefault="00151767" w:rsidP="00151767">
      <w:pPr>
        <w:spacing w:line="240" w:lineRule="auto"/>
        <w:ind w:left="567" w:right="-22" w:hanging="567"/>
        <w:jc w:val="both"/>
        <w:rPr>
          <w:rFonts w:ascii="Arial" w:eastAsia="Times New Roman" w:hAnsi="Arial" w:cs="Arial"/>
          <w:b/>
          <w:color w:val="000000"/>
          <w:lang w:eastAsia="en-GB"/>
        </w:rPr>
      </w:pPr>
    </w:p>
    <w:p w14:paraId="2098B59A" w14:textId="77777777" w:rsidR="00151767" w:rsidRDefault="00151767" w:rsidP="00151767">
      <w:pPr>
        <w:numPr>
          <w:ilvl w:val="0"/>
          <w:numId w:val="48"/>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1D7BA63F" w14:textId="77777777" w:rsidR="00151767" w:rsidRDefault="00151767" w:rsidP="00151767">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2BA57570" w14:textId="77777777" w:rsidR="00151767" w:rsidRDefault="00151767" w:rsidP="00151767">
      <w:pPr>
        <w:spacing w:line="240" w:lineRule="auto"/>
        <w:ind w:left="567" w:right="-22" w:hanging="567"/>
        <w:jc w:val="both"/>
        <w:rPr>
          <w:rFonts w:ascii="Arial" w:eastAsia="Times New Roman" w:hAnsi="Arial" w:cs="Arial"/>
          <w:bCs/>
          <w:color w:val="000000"/>
          <w:spacing w:val="-2"/>
          <w:lang w:eastAsia="en-GB"/>
        </w:rPr>
      </w:pPr>
    </w:p>
    <w:p w14:paraId="05970629" w14:textId="77777777" w:rsidR="00151767" w:rsidRDefault="00151767" w:rsidP="00151767">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6">
        <w:r>
          <w:rPr>
            <w:rStyle w:val="InternetLink"/>
            <w:rFonts w:ascii="Arial" w:eastAsia="Times New Roman" w:hAnsi="Arial" w:cs="Arial"/>
            <w:b/>
            <w:lang w:val="en-GB"/>
          </w:rPr>
          <w:t>http://www.per.gov.ie/pensions</w:t>
        </w:r>
      </w:hyperlink>
      <w:r>
        <w:rPr>
          <w:rFonts w:ascii="Arial" w:eastAsia="Times New Roman" w:hAnsi="Arial" w:cs="Arial"/>
          <w:color w:val="000000"/>
          <w:u w:val="single"/>
          <w:lang w:eastAsia="en-GB"/>
        </w:rPr>
        <w:t>.</w:t>
      </w:r>
    </w:p>
    <w:p w14:paraId="0DD3F66A" w14:textId="77777777" w:rsidR="00151767" w:rsidRDefault="00151767" w:rsidP="00151767">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17A0F7BC" w14:textId="77777777" w:rsidR="00151767" w:rsidRDefault="00151767" w:rsidP="00151767">
      <w:pPr>
        <w:spacing w:line="240" w:lineRule="auto"/>
        <w:ind w:left="567" w:right="-22" w:hanging="567"/>
        <w:jc w:val="both"/>
        <w:rPr>
          <w:rFonts w:ascii="Arial" w:eastAsia="Times New Roman" w:hAnsi="Arial" w:cs="Arial"/>
          <w:lang w:eastAsia="en-GB"/>
        </w:rPr>
      </w:pPr>
    </w:p>
    <w:p w14:paraId="154C95C1" w14:textId="77777777" w:rsidR="00151767" w:rsidRDefault="00151767" w:rsidP="00151767">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3619D844" w14:textId="77777777" w:rsidR="00151767" w:rsidRDefault="00151767" w:rsidP="00151767">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188A89AA" w14:textId="77777777" w:rsidR="00151767" w:rsidRDefault="00151767" w:rsidP="00151767">
      <w:pPr>
        <w:rPr>
          <w:rFonts w:ascii="Arial" w:hAnsi="Arial" w:cs="Arial"/>
          <w:sz w:val="24"/>
          <w:szCs w:val="24"/>
        </w:rPr>
      </w:pPr>
      <w:r>
        <w:br w:type="page"/>
      </w:r>
    </w:p>
    <w:p w14:paraId="15CFF3E3" w14:textId="77777777" w:rsidR="00151767" w:rsidRDefault="00151767" w:rsidP="00151767">
      <w:pPr>
        <w:pStyle w:val="NoSpacing"/>
        <w:spacing w:line="300" w:lineRule="auto"/>
        <w:jc w:val="center"/>
        <w:rPr>
          <w:rFonts w:ascii="Arial" w:hAnsi="Arial" w:cs="Arial"/>
          <w:b/>
        </w:rPr>
      </w:pPr>
      <w:r>
        <w:rPr>
          <w:rFonts w:ascii="Arial" w:hAnsi="Arial" w:cs="Arial"/>
          <w:b/>
        </w:rPr>
        <w:lastRenderedPageBreak/>
        <w:t>Competition Process</w:t>
      </w:r>
    </w:p>
    <w:p w14:paraId="65CBF69F" w14:textId="77777777" w:rsidR="00151767" w:rsidRDefault="00151767" w:rsidP="00151767">
      <w:pPr>
        <w:pStyle w:val="NoSpacing"/>
        <w:spacing w:line="300" w:lineRule="auto"/>
        <w:jc w:val="both"/>
        <w:rPr>
          <w:rFonts w:ascii="Arial" w:hAnsi="Arial" w:cs="Arial"/>
        </w:rPr>
      </w:pPr>
    </w:p>
    <w:p w14:paraId="5CC12394" w14:textId="77777777" w:rsidR="00151767" w:rsidRDefault="00151767" w:rsidP="00151767">
      <w:pPr>
        <w:pStyle w:val="NoSpacing"/>
        <w:spacing w:line="300" w:lineRule="auto"/>
        <w:jc w:val="both"/>
        <w:rPr>
          <w:rFonts w:ascii="Arial" w:hAnsi="Arial" w:cs="Arial"/>
        </w:rPr>
      </w:pPr>
      <w:r>
        <w:rPr>
          <w:rFonts w:ascii="Arial" w:hAnsi="Arial" w:cs="Arial"/>
        </w:rPr>
        <w:t>The Department of Housing, Local Government and Heritage is recruiting for this position under its Recruitment Licence issued by the Commission for Public Service Appointments (CPSA) and in accordance with the CPSA’s Code of Practice.</w:t>
      </w:r>
    </w:p>
    <w:p w14:paraId="787EBB3B" w14:textId="77777777" w:rsidR="00151767" w:rsidRDefault="00151767" w:rsidP="00151767">
      <w:pPr>
        <w:pStyle w:val="NoSpacing"/>
        <w:spacing w:line="300" w:lineRule="auto"/>
        <w:jc w:val="both"/>
        <w:rPr>
          <w:rFonts w:ascii="Arial" w:hAnsi="Arial" w:cs="Arial"/>
        </w:rPr>
      </w:pPr>
    </w:p>
    <w:p w14:paraId="30E1B7CD" w14:textId="77777777" w:rsidR="00151767" w:rsidRDefault="00151767" w:rsidP="00151767">
      <w:pPr>
        <w:pStyle w:val="NoSpacing"/>
        <w:spacing w:line="300" w:lineRule="auto"/>
        <w:jc w:val="both"/>
        <w:rPr>
          <w:rFonts w:ascii="Arial" w:hAnsi="Arial" w:cs="Arial"/>
          <w:b/>
        </w:rPr>
      </w:pPr>
      <w:r>
        <w:rPr>
          <w:rFonts w:ascii="Arial" w:hAnsi="Arial" w:cs="Arial"/>
          <w:b/>
        </w:rPr>
        <w:t>How to Apply</w:t>
      </w:r>
    </w:p>
    <w:p w14:paraId="5E550691" w14:textId="77777777" w:rsidR="00151767" w:rsidRDefault="00151767" w:rsidP="00151767">
      <w:pPr>
        <w:pStyle w:val="NoSpacing"/>
        <w:spacing w:line="300" w:lineRule="auto"/>
        <w:jc w:val="both"/>
      </w:pPr>
      <w:r>
        <w:rPr>
          <w:rFonts w:ascii="Arial" w:hAnsi="Arial" w:cs="Arial"/>
          <w:color w:val="000000"/>
          <w:lang w:eastAsia="en-IE"/>
        </w:rPr>
        <w:t xml:space="preserve">Applicants should submit a completed application form to </w:t>
      </w:r>
      <w:hyperlink r:id="rId17">
        <w:r>
          <w:rPr>
            <w:rStyle w:val="InternetLink"/>
            <w:rFonts w:ascii="Arial" w:hAnsi="Arial" w:cs="Arial"/>
            <w:lang w:eastAsia="en-IE"/>
          </w:rPr>
          <w:t>recruitment@met.ie</w:t>
        </w:r>
      </w:hyperlink>
      <w:r>
        <w:rPr>
          <w:rFonts w:ascii="Arial" w:hAnsi="Arial" w:cs="Arial"/>
          <w:color w:val="000000"/>
          <w:lang w:eastAsia="en-IE"/>
        </w:rPr>
        <w:t>.</w:t>
      </w:r>
    </w:p>
    <w:p w14:paraId="7EE9D35F" w14:textId="77777777" w:rsidR="00151767" w:rsidRDefault="00151767" w:rsidP="00151767">
      <w:pPr>
        <w:pStyle w:val="NoSpacing"/>
        <w:spacing w:line="300" w:lineRule="auto"/>
        <w:jc w:val="both"/>
        <w:rPr>
          <w:rFonts w:ascii="Arial" w:hAnsi="Arial" w:cs="Arial"/>
          <w:color w:val="000000"/>
          <w:lang w:eastAsia="en-IE"/>
        </w:rPr>
      </w:pPr>
    </w:p>
    <w:p w14:paraId="6B5ED686" w14:textId="77777777" w:rsidR="00151767" w:rsidRDefault="00151767" w:rsidP="00151767">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3058CBFD" w14:textId="77777777" w:rsidR="00151767" w:rsidRDefault="00151767" w:rsidP="00151767">
      <w:pPr>
        <w:pStyle w:val="NoSpacing"/>
        <w:spacing w:line="300" w:lineRule="auto"/>
        <w:jc w:val="both"/>
        <w:rPr>
          <w:rFonts w:ascii="Arial" w:hAnsi="Arial" w:cs="Arial"/>
          <w:color w:val="000000"/>
          <w:lang w:eastAsia="en-IE"/>
        </w:rPr>
      </w:pPr>
    </w:p>
    <w:p w14:paraId="599685BF" w14:textId="77777777" w:rsidR="00151767" w:rsidRDefault="00151767" w:rsidP="00151767">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Éireann’s website</w:t>
      </w:r>
      <w:r>
        <w:rPr>
          <w:rFonts w:ascii="Arial" w:hAnsi="Arial" w:cs="Arial"/>
          <w:lang w:eastAsia="en-IE"/>
        </w:rPr>
        <w:t xml:space="preserve"> </w:t>
      </w:r>
      <w:hyperlink r:id="rId18">
        <w:r>
          <w:rPr>
            <w:rStyle w:val="InternetLink"/>
            <w:rFonts w:ascii="Arial" w:hAnsi="Arial" w:cs="Arial"/>
            <w:lang w:eastAsia="en-IE"/>
          </w:rPr>
          <w:t>www.met.ie/about-us/vacancies</w:t>
        </w:r>
      </w:hyperlink>
      <w:r>
        <w:rPr>
          <w:rFonts w:ascii="Arial" w:hAnsi="Arial" w:cs="Arial"/>
          <w:lang w:eastAsia="en-IE"/>
        </w:rPr>
        <w:t>.</w:t>
      </w:r>
    </w:p>
    <w:p w14:paraId="7E95CC3F" w14:textId="77777777" w:rsidR="00151767" w:rsidRDefault="00151767" w:rsidP="00151767">
      <w:pPr>
        <w:pStyle w:val="NoSpacing"/>
        <w:spacing w:line="300" w:lineRule="auto"/>
        <w:jc w:val="both"/>
        <w:rPr>
          <w:rFonts w:ascii="Arial" w:hAnsi="Arial" w:cs="Arial"/>
          <w:bCs/>
        </w:rPr>
      </w:pPr>
    </w:p>
    <w:p w14:paraId="53C98140" w14:textId="77777777" w:rsidR="00151767" w:rsidRPr="00874BC0" w:rsidRDefault="00151767" w:rsidP="00151767">
      <w:pPr>
        <w:pStyle w:val="NoSpacing"/>
        <w:spacing w:line="300" w:lineRule="auto"/>
        <w:jc w:val="both"/>
        <w:rPr>
          <w:rFonts w:ascii="Arial" w:hAnsi="Arial" w:cs="Arial"/>
          <w:b/>
          <w:bCs/>
        </w:rPr>
      </w:pPr>
      <w:r w:rsidRPr="00874BC0">
        <w:rPr>
          <w:rFonts w:ascii="Arial" w:hAnsi="Arial" w:cs="Arial"/>
          <w:b/>
          <w:bCs/>
        </w:rPr>
        <w:t>Closing Date</w:t>
      </w:r>
    </w:p>
    <w:p w14:paraId="74705188" w14:textId="5D3722F7" w:rsidR="00151767" w:rsidRPr="00874BC0" w:rsidRDefault="00151767" w:rsidP="00151767">
      <w:pPr>
        <w:pStyle w:val="NoSpacing"/>
        <w:spacing w:line="300" w:lineRule="auto"/>
        <w:jc w:val="both"/>
        <w:rPr>
          <w:rFonts w:ascii="Arial" w:hAnsi="Arial" w:cs="Arial"/>
        </w:rPr>
      </w:pPr>
      <w:r w:rsidRPr="00874BC0">
        <w:rPr>
          <w:rFonts w:ascii="Arial" w:hAnsi="Arial" w:cs="Arial"/>
        </w:rPr>
        <w:t xml:space="preserve">The closing date for receipt of applications is </w:t>
      </w:r>
      <w:r w:rsidRPr="00DD0337">
        <w:rPr>
          <w:rFonts w:ascii="Arial" w:hAnsi="Arial" w:cs="Arial"/>
        </w:rPr>
        <w:t xml:space="preserve">5pm Friday </w:t>
      </w:r>
      <w:r w:rsidR="00DD0337" w:rsidRPr="00DD0337">
        <w:rPr>
          <w:rFonts w:ascii="Arial" w:hAnsi="Arial" w:cs="Arial"/>
        </w:rPr>
        <w:t>14</w:t>
      </w:r>
      <w:r w:rsidRPr="00DD0337">
        <w:rPr>
          <w:rFonts w:ascii="Arial" w:hAnsi="Arial" w:cs="Arial"/>
          <w:vertAlign w:val="superscript"/>
        </w:rPr>
        <w:t>th</w:t>
      </w:r>
      <w:r w:rsidRPr="00DD0337">
        <w:rPr>
          <w:rFonts w:ascii="Arial" w:hAnsi="Arial" w:cs="Arial"/>
        </w:rPr>
        <w:t xml:space="preserve"> </w:t>
      </w:r>
      <w:r w:rsidR="00DD0337" w:rsidRPr="00DD0337">
        <w:rPr>
          <w:rFonts w:ascii="Arial" w:hAnsi="Arial" w:cs="Arial"/>
        </w:rPr>
        <w:t>April</w:t>
      </w:r>
      <w:r w:rsidRPr="00DD0337">
        <w:rPr>
          <w:rFonts w:ascii="Arial" w:hAnsi="Arial" w:cs="Arial"/>
        </w:rPr>
        <w:t xml:space="preserve"> 2023</w:t>
      </w:r>
    </w:p>
    <w:p w14:paraId="13F4D415" w14:textId="77777777" w:rsidR="00151767" w:rsidRPr="00874BC0" w:rsidRDefault="00151767" w:rsidP="00151767">
      <w:pPr>
        <w:pStyle w:val="NoSpacing"/>
        <w:spacing w:line="300" w:lineRule="auto"/>
        <w:jc w:val="both"/>
        <w:rPr>
          <w:rFonts w:ascii="Arial" w:hAnsi="Arial" w:cs="Arial"/>
        </w:rPr>
      </w:pPr>
    </w:p>
    <w:p w14:paraId="3278DEE7" w14:textId="57CB4C32" w:rsidR="00151767" w:rsidRDefault="00151767" w:rsidP="00151767">
      <w:pPr>
        <w:pStyle w:val="NoSpacing"/>
        <w:spacing w:line="300" w:lineRule="auto"/>
        <w:jc w:val="both"/>
      </w:pPr>
      <w:r>
        <w:rPr>
          <w:rFonts w:ascii="Arial" w:hAnsi="Arial" w:cs="Arial"/>
        </w:rPr>
        <w:t xml:space="preserve">All applications will be acknowledged. If you do not receive an acknowledgement within 3 days of </w:t>
      </w:r>
      <w:r w:rsidR="00CF5F62">
        <w:rPr>
          <w:rFonts w:ascii="Arial" w:hAnsi="Arial" w:cs="Arial"/>
        </w:rPr>
        <w:t>applying,</w:t>
      </w:r>
      <w:r>
        <w:rPr>
          <w:rFonts w:ascii="Arial" w:hAnsi="Arial" w:cs="Arial"/>
        </w:rPr>
        <w:t xml:space="preserve"> please email </w:t>
      </w:r>
      <w:hyperlink r:id="rId19">
        <w:r>
          <w:rPr>
            <w:rStyle w:val="InternetLink"/>
            <w:rFonts w:ascii="Arial" w:hAnsi="Arial" w:cs="Arial"/>
            <w:lang w:eastAsia="en-IE"/>
          </w:rPr>
          <w:t>recruitment@met.ie</w:t>
        </w:r>
      </w:hyperlink>
      <w:r>
        <w:rPr>
          <w:rFonts w:ascii="Arial" w:hAnsi="Arial" w:cs="Arial"/>
        </w:rPr>
        <w:t>.</w:t>
      </w:r>
    </w:p>
    <w:p w14:paraId="620C2360" w14:textId="77777777" w:rsidR="00151767" w:rsidRDefault="00151767" w:rsidP="00151767">
      <w:pPr>
        <w:pStyle w:val="NoSpacing"/>
        <w:spacing w:line="300" w:lineRule="auto"/>
        <w:jc w:val="both"/>
        <w:rPr>
          <w:rFonts w:ascii="Arial" w:hAnsi="Arial" w:cs="Arial"/>
          <w:bCs/>
        </w:rPr>
      </w:pPr>
    </w:p>
    <w:p w14:paraId="06B60374" w14:textId="77777777" w:rsidR="00151767" w:rsidRDefault="00151767" w:rsidP="00151767">
      <w:pPr>
        <w:pStyle w:val="NoSpacing"/>
        <w:spacing w:line="300" w:lineRule="auto"/>
        <w:jc w:val="both"/>
        <w:rPr>
          <w:rFonts w:ascii="Arial" w:hAnsi="Arial" w:cs="Arial"/>
          <w:b/>
        </w:rPr>
      </w:pPr>
      <w:r>
        <w:rPr>
          <w:rFonts w:ascii="Arial" w:hAnsi="Arial" w:cs="Arial"/>
          <w:b/>
        </w:rPr>
        <w:t xml:space="preserve">Essential Requirements and Personal Attributes </w:t>
      </w:r>
    </w:p>
    <w:p w14:paraId="0FAF29FF" w14:textId="77777777" w:rsidR="00151767" w:rsidRDefault="00151767" w:rsidP="00151767">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4DEADF99" w14:textId="77777777" w:rsidR="00151767" w:rsidRDefault="00151767" w:rsidP="00151767">
      <w:pPr>
        <w:pStyle w:val="NoSpacing"/>
        <w:spacing w:line="300" w:lineRule="auto"/>
        <w:jc w:val="both"/>
        <w:rPr>
          <w:rFonts w:ascii="Arial" w:hAnsi="Arial" w:cs="Arial"/>
        </w:rPr>
      </w:pPr>
    </w:p>
    <w:p w14:paraId="4690C0C1" w14:textId="77777777" w:rsidR="00151767" w:rsidRDefault="00151767" w:rsidP="00151767">
      <w:pPr>
        <w:pStyle w:val="NoSpacing"/>
        <w:spacing w:line="300" w:lineRule="auto"/>
        <w:jc w:val="both"/>
        <w:rPr>
          <w:rFonts w:ascii="Arial" w:hAnsi="Arial" w:cs="Arial"/>
          <w:b/>
          <w:bCs/>
        </w:rPr>
      </w:pPr>
      <w:r>
        <w:rPr>
          <w:rFonts w:ascii="Arial" w:hAnsi="Arial" w:cs="Arial"/>
          <w:b/>
          <w:bCs/>
        </w:rPr>
        <w:t xml:space="preserve">Health </w:t>
      </w:r>
    </w:p>
    <w:p w14:paraId="3A3F9397" w14:textId="77777777" w:rsidR="00151767" w:rsidRDefault="00151767" w:rsidP="00151767">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340DDBC7" w14:textId="77777777" w:rsidR="00151767" w:rsidRDefault="00151767" w:rsidP="00151767">
      <w:pPr>
        <w:pStyle w:val="NoSpacing"/>
        <w:spacing w:line="300" w:lineRule="auto"/>
        <w:jc w:val="both"/>
        <w:rPr>
          <w:rFonts w:ascii="Arial" w:hAnsi="Arial" w:cs="Arial"/>
          <w:bCs/>
        </w:rPr>
      </w:pPr>
    </w:p>
    <w:p w14:paraId="12B5258E" w14:textId="77777777" w:rsidR="00151767" w:rsidRDefault="00151767" w:rsidP="00151767">
      <w:pPr>
        <w:pStyle w:val="NoSpacing"/>
        <w:spacing w:line="300" w:lineRule="auto"/>
        <w:jc w:val="both"/>
        <w:rPr>
          <w:rFonts w:ascii="Arial" w:hAnsi="Arial" w:cs="Arial"/>
          <w:b/>
          <w:bCs/>
        </w:rPr>
      </w:pPr>
      <w:r>
        <w:rPr>
          <w:rFonts w:ascii="Arial" w:hAnsi="Arial" w:cs="Arial"/>
          <w:b/>
          <w:bCs/>
        </w:rPr>
        <w:t>Selection Process</w:t>
      </w:r>
    </w:p>
    <w:p w14:paraId="4A6E7E45" w14:textId="77777777" w:rsidR="00151767" w:rsidRDefault="00151767" w:rsidP="00151767">
      <w:pPr>
        <w:pStyle w:val="NoSpacing"/>
        <w:spacing w:line="300" w:lineRule="auto"/>
        <w:jc w:val="both"/>
        <w:rPr>
          <w:rFonts w:ascii="Arial" w:hAnsi="Arial" w:cs="Arial"/>
        </w:rPr>
      </w:pPr>
      <w:r>
        <w:rPr>
          <w:rFonts w:ascii="Arial" w:hAnsi="Arial" w:cs="Arial"/>
        </w:rPr>
        <w:t>The selection process may include the shortlisting of candidates on the basis of the application form and will include an interview.</w:t>
      </w:r>
    </w:p>
    <w:p w14:paraId="0BEEF410" w14:textId="77777777" w:rsidR="00151767" w:rsidRDefault="00151767" w:rsidP="00151767">
      <w:pPr>
        <w:pStyle w:val="NoSpacing"/>
        <w:spacing w:line="300" w:lineRule="auto"/>
        <w:jc w:val="both"/>
        <w:rPr>
          <w:rFonts w:ascii="Arial" w:hAnsi="Arial" w:cs="Arial"/>
        </w:rPr>
      </w:pPr>
    </w:p>
    <w:p w14:paraId="6915B8DE" w14:textId="77777777" w:rsidR="00151767" w:rsidRDefault="00151767" w:rsidP="00151767">
      <w:pPr>
        <w:pStyle w:val="NoSpacing"/>
        <w:spacing w:line="300" w:lineRule="auto"/>
        <w:jc w:val="both"/>
        <w:rPr>
          <w:rFonts w:ascii="Arial" w:hAnsi="Arial" w:cs="Arial"/>
          <w:b/>
        </w:rPr>
      </w:pPr>
      <w:r>
        <w:rPr>
          <w:rFonts w:ascii="Arial" w:hAnsi="Arial" w:cs="Arial"/>
          <w:b/>
          <w:bCs/>
        </w:rPr>
        <w:t>Shortlisting</w:t>
      </w:r>
    </w:p>
    <w:p w14:paraId="0161F930" w14:textId="77777777" w:rsidR="00151767" w:rsidRDefault="00151767" w:rsidP="00151767">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26A1666E" w14:textId="77777777" w:rsidR="00151767" w:rsidRDefault="00151767" w:rsidP="00151767">
      <w:pPr>
        <w:pStyle w:val="NoSpacing"/>
        <w:spacing w:line="300" w:lineRule="auto"/>
        <w:jc w:val="both"/>
        <w:rPr>
          <w:rFonts w:ascii="Arial" w:hAnsi="Arial" w:cs="Arial"/>
        </w:rPr>
      </w:pPr>
    </w:p>
    <w:p w14:paraId="18E34216" w14:textId="77777777" w:rsidR="00151767" w:rsidRDefault="00151767" w:rsidP="00151767">
      <w:pPr>
        <w:spacing w:line="240" w:lineRule="auto"/>
        <w:rPr>
          <w:rFonts w:ascii="Arial" w:hAnsi="Arial" w:cs="Arial"/>
          <w:lang w:val="en-IE"/>
        </w:rPr>
      </w:pPr>
      <w:r>
        <w:br w:type="page"/>
      </w:r>
    </w:p>
    <w:p w14:paraId="616B06D7" w14:textId="77777777" w:rsidR="00151767" w:rsidRDefault="00151767" w:rsidP="00151767">
      <w:pPr>
        <w:pStyle w:val="NoSpacing"/>
        <w:spacing w:line="300" w:lineRule="auto"/>
        <w:jc w:val="both"/>
        <w:rPr>
          <w:rFonts w:ascii="Arial" w:hAnsi="Arial" w:cs="Arial"/>
        </w:rPr>
      </w:pPr>
    </w:p>
    <w:p w14:paraId="61F25B2E" w14:textId="77777777" w:rsidR="00151767" w:rsidRDefault="00151767" w:rsidP="00151767">
      <w:pPr>
        <w:pStyle w:val="NoSpacing"/>
        <w:spacing w:line="300" w:lineRule="auto"/>
        <w:jc w:val="both"/>
        <w:rPr>
          <w:rFonts w:ascii="Arial" w:hAnsi="Arial" w:cs="Arial"/>
          <w:b/>
        </w:rPr>
      </w:pPr>
      <w:r>
        <w:rPr>
          <w:rFonts w:ascii="Arial" w:hAnsi="Arial" w:cs="Arial"/>
          <w:b/>
          <w:bCs/>
        </w:rPr>
        <w:t>Interview</w:t>
      </w:r>
    </w:p>
    <w:p w14:paraId="29A0D99D" w14:textId="77777777" w:rsidR="00151767" w:rsidRDefault="00151767" w:rsidP="00151767">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1AC93713" w14:textId="77777777" w:rsidR="00151767" w:rsidRDefault="00151767" w:rsidP="00151767">
      <w:pPr>
        <w:pStyle w:val="NoSpacing"/>
        <w:spacing w:line="300" w:lineRule="auto"/>
        <w:jc w:val="both"/>
        <w:rPr>
          <w:rFonts w:ascii="Arial" w:hAnsi="Arial" w:cs="Arial"/>
        </w:rPr>
      </w:pPr>
    </w:p>
    <w:p w14:paraId="3452A1FB" w14:textId="77777777" w:rsidR="00151767" w:rsidRDefault="00151767" w:rsidP="00151767">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611CD7FF" w14:textId="77777777" w:rsidR="00151767" w:rsidRDefault="00151767" w:rsidP="00151767">
      <w:pPr>
        <w:pStyle w:val="NoSpacing"/>
        <w:spacing w:line="300" w:lineRule="auto"/>
        <w:jc w:val="both"/>
        <w:rPr>
          <w:rFonts w:ascii="Arial" w:hAnsi="Arial" w:cs="Arial"/>
        </w:rPr>
      </w:pPr>
    </w:p>
    <w:p w14:paraId="2A974C39" w14:textId="77777777" w:rsidR="00151767" w:rsidRDefault="00151767" w:rsidP="00151767">
      <w:pPr>
        <w:pStyle w:val="NoSpacing"/>
        <w:spacing w:line="300" w:lineRule="auto"/>
        <w:jc w:val="both"/>
        <w:rPr>
          <w:rFonts w:ascii="Arial" w:hAnsi="Arial" w:cs="Arial"/>
          <w:b/>
        </w:rPr>
      </w:pPr>
      <w:r>
        <w:rPr>
          <w:rFonts w:ascii="Arial" w:hAnsi="Arial" w:cs="Arial"/>
          <w:b/>
        </w:rPr>
        <w:t>Deeming of candidature to be withdrawn</w:t>
      </w:r>
    </w:p>
    <w:p w14:paraId="0953E07B" w14:textId="77777777" w:rsidR="00151767" w:rsidRDefault="00151767" w:rsidP="00151767">
      <w:pPr>
        <w:pStyle w:val="NoSpacing"/>
        <w:spacing w:line="300" w:lineRule="auto"/>
        <w:jc w:val="both"/>
        <w:rPr>
          <w:rFonts w:ascii="Arial" w:hAnsi="Arial" w:cs="Arial"/>
        </w:rPr>
      </w:pPr>
      <w:r>
        <w:rPr>
          <w:rFonts w:ascii="Arial" w:hAnsi="Arial" w:cs="Arial"/>
        </w:rPr>
        <w:t>Candidates who do not attend for interview as required or who do not, when requested, furnish such evidence, as the Department requires in regard to any matter relevant to their candidature, will have no further claim to consideration.</w:t>
      </w:r>
    </w:p>
    <w:p w14:paraId="71D783E1" w14:textId="77777777" w:rsidR="00151767" w:rsidRDefault="00151767" w:rsidP="00151767">
      <w:pPr>
        <w:pStyle w:val="NoSpacing"/>
        <w:spacing w:line="300" w:lineRule="auto"/>
        <w:jc w:val="both"/>
        <w:rPr>
          <w:rFonts w:ascii="Arial" w:hAnsi="Arial" w:cs="Arial"/>
        </w:rPr>
      </w:pPr>
    </w:p>
    <w:p w14:paraId="73EB4D97" w14:textId="77777777" w:rsidR="00151767" w:rsidRDefault="00151767" w:rsidP="00151767">
      <w:pPr>
        <w:pStyle w:val="NoSpacing"/>
        <w:spacing w:line="300" w:lineRule="auto"/>
        <w:jc w:val="both"/>
        <w:rPr>
          <w:rFonts w:ascii="Arial" w:hAnsi="Arial" w:cs="Arial"/>
          <w:b/>
        </w:rPr>
      </w:pPr>
      <w:r>
        <w:rPr>
          <w:rFonts w:ascii="Arial" w:hAnsi="Arial" w:cs="Arial"/>
          <w:b/>
        </w:rPr>
        <w:t>Candidate Feedback</w:t>
      </w:r>
    </w:p>
    <w:p w14:paraId="250C87A1" w14:textId="77777777" w:rsidR="00151767" w:rsidRDefault="00151767" w:rsidP="00151767">
      <w:pPr>
        <w:pStyle w:val="NoSpacing"/>
        <w:spacing w:line="300" w:lineRule="auto"/>
        <w:jc w:val="both"/>
        <w:rPr>
          <w:rFonts w:ascii="Arial" w:hAnsi="Arial" w:cs="Arial"/>
        </w:rPr>
      </w:pPr>
      <w:r>
        <w:rPr>
          <w:rFonts w:ascii="Arial" w:hAnsi="Arial" w:cs="Arial"/>
        </w:rPr>
        <w:t>Feedback will be provided on written request.</w:t>
      </w:r>
    </w:p>
    <w:p w14:paraId="6CBBE302" w14:textId="77777777" w:rsidR="00151767" w:rsidRDefault="00151767" w:rsidP="00151767">
      <w:pPr>
        <w:pStyle w:val="NoSpacing"/>
        <w:spacing w:line="300" w:lineRule="auto"/>
        <w:jc w:val="both"/>
        <w:rPr>
          <w:rFonts w:ascii="Arial" w:hAnsi="Arial" w:cs="Arial"/>
        </w:rPr>
      </w:pPr>
    </w:p>
    <w:p w14:paraId="7F00B46A" w14:textId="77777777" w:rsidR="00151767" w:rsidRDefault="00151767" w:rsidP="00151767">
      <w:pPr>
        <w:pStyle w:val="NoSpacing"/>
        <w:spacing w:line="300" w:lineRule="auto"/>
        <w:jc w:val="both"/>
        <w:rPr>
          <w:rFonts w:ascii="Arial" w:hAnsi="Arial" w:cs="Arial"/>
          <w:b/>
        </w:rPr>
      </w:pPr>
      <w:r>
        <w:rPr>
          <w:rFonts w:ascii="Arial" w:hAnsi="Arial" w:cs="Arial"/>
          <w:b/>
        </w:rPr>
        <w:t>Review Procedures in relation to the Selection Process</w:t>
      </w:r>
    </w:p>
    <w:p w14:paraId="59164DE7" w14:textId="77777777" w:rsidR="00151767" w:rsidRDefault="00151767" w:rsidP="00151767">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20">
        <w:r>
          <w:rPr>
            <w:rStyle w:val="InternetLink"/>
            <w:rFonts w:ascii="Arial" w:hAnsi="Arial" w:cs="Arial"/>
          </w:rPr>
          <w:t>www.cpsa-online.ie</w:t>
        </w:r>
      </w:hyperlink>
      <w:r>
        <w:rPr>
          <w:rFonts w:ascii="Arial" w:hAnsi="Arial" w:cs="Arial"/>
          <w:color w:val="000000"/>
        </w:rPr>
        <w:t xml:space="preserve">.  </w:t>
      </w:r>
    </w:p>
    <w:p w14:paraId="47B77973" w14:textId="77777777" w:rsidR="00151767" w:rsidRDefault="00151767" w:rsidP="00151767">
      <w:pPr>
        <w:pStyle w:val="NoSpacing"/>
        <w:spacing w:line="300" w:lineRule="auto"/>
        <w:jc w:val="both"/>
        <w:rPr>
          <w:rFonts w:ascii="Arial" w:hAnsi="Arial" w:cs="Arial"/>
        </w:rPr>
      </w:pPr>
    </w:p>
    <w:p w14:paraId="64BB0525" w14:textId="77777777" w:rsidR="00151767" w:rsidRDefault="00151767" w:rsidP="00151767">
      <w:pPr>
        <w:pStyle w:val="NoSpacing"/>
        <w:spacing w:line="300" w:lineRule="auto"/>
        <w:jc w:val="both"/>
        <w:rPr>
          <w:rFonts w:ascii="Arial" w:hAnsi="Arial" w:cs="Arial"/>
          <w:b/>
        </w:rPr>
      </w:pPr>
      <w:r>
        <w:rPr>
          <w:rFonts w:ascii="Arial" w:hAnsi="Arial" w:cs="Arial"/>
          <w:b/>
        </w:rPr>
        <w:t xml:space="preserve">Confidentiality </w:t>
      </w:r>
    </w:p>
    <w:p w14:paraId="75C14A82" w14:textId="77777777" w:rsidR="00151767" w:rsidRDefault="00151767" w:rsidP="00151767">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135456EA" w14:textId="77777777" w:rsidR="00151767" w:rsidRDefault="00151767" w:rsidP="00151767">
      <w:pPr>
        <w:pStyle w:val="NoSpacing"/>
        <w:spacing w:line="300" w:lineRule="auto"/>
        <w:jc w:val="both"/>
        <w:rPr>
          <w:rFonts w:ascii="Arial" w:hAnsi="Arial" w:cs="Arial"/>
        </w:rPr>
      </w:pPr>
    </w:p>
    <w:p w14:paraId="259701E3" w14:textId="77777777" w:rsidR="00151767" w:rsidRDefault="00151767" w:rsidP="00151767">
      <w:pPr>
        <w:pStyle w:val="NoSpacing"/>
        <w:spacing w:line="300" w:lineRule="auto"/>
        <w:jc w:val="both"/>
      </w:pPr>
      <w:r>
        <w:rPr>
          <w:rFonts w:ascii="Arial" w:hAnsi="Arial" w:cs="Arial"/>
          <w:b/>
        </w:rPr>
        <w:t>Candidates should note canvassing will disqualify.</w:t>
      </w:r>
    </w:p>
    <w:p w14:paraId="2D3021C1" w14:textId="77777777" w:rsidR="00151767" w:rsidRDefault="00151767" w:rsidP="00151767">
      <w:pPr>
        <w:spacing w:line="240" w:lineRule="auto"/>
        <w:ind w:firstLine="720"/>
        <w:rPr>
          <w:rFonts w:ascii="Arial" w:hAnsi="Arial" w:cs="Arial"/>
          <w:b/>
          <w:color w:val="000000"/>
        </w:rPr>
      </w:pPr>
    </w:p>
    <w:p w14:paraId="2C7200E7" w14:textId="2A8BBD1C" w:rsidR="00745B6D" w:rsidRPr="000E511F" w:rsidRDefault="00745B6D" w:rsidP="000E511F">
      <w:pPr>
        <w:spacing w:line="240" w:lineRule="auto"/>
        <w:ind w:firstLine="720"/>
        <w:rPr>
          <w:rFonts w:ascii="Arial" w:hAnsi="Arial" w:cs="Arial"/>
          <w:b/>
          <w:color w:val="000000"/>
        </w:rPr>
      </w:pPr>
    </w:p>
    <w:sectPr w:rsidR="00745B6D" w:rsidRPr="000E511F" w:rsidSect="00E858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7B53" w14:textId="77777777" w:rsidR="007274FC" w:rsidRDefault="007274FC" w:rsidP="00B55087">
      <w:pPr>
        <w:spacing w:line="240" w:lineRule="auto"/>
      </w:pPr>
      <w:r>
        <w:separator/>
      </w:r>
    </w:p>
  </w:endnote>
  <w:endnote w:type="continuationSeparator" w:id="0">
    <w:p w14:paraId="2FFA1D20" w14:textId="77777777" w:rsidR="007274FC" w:rsidRDefault="007274FC" w:rsidP="00B5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1A54" w14:textId="77777777" w:rsidR="007274FC" w:rsidRDefault="007274FC" w:rsidP="00B55087">
      <w:pPr>
        <w:spacing w:line="240" w:lineRule="auto"/>
      </w:pPr>
      <w:r>
        <w:separator/>
      </w:r>
    </w:p>
  </w:footnote>
  <w:footnote w:type="continuationSeparator" w:id="0">
    <w:p w14:paraId="22641152" w14:textId="77777777" w:rsidR="007274FC" w:rsidRDefault="007274FC" w:rsidP="00B550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182"/>
    <w:multiLevelType w:val="hybridMultilevel"/>
    <w:tmpl w:val="265AA8E0"/>
    <w:lvl w:ilvl="0" w:tplc="61DC8AA2">
      <w:start w:val="1"/>
      <w:numFmt w:val="lowerLetter"/>
      <w:lvlText w:val="%1)"/>
      <w:lvlJc w:val="left"/>
      <w:pPr>
        <w:tabs>
          <w:tab w:val="num" w:pos="720"/>
        </w:tabs>
        <w:ind w:left="720" w:hanging="720"/>
      </w:pPr>
      <w:rPr>
        <w:rFonts w:cs="Times New Roman"/>
        <w:b/>
        <w:bCs/>
        <w:i w:val="0"/>
        <w:i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15:restartNumberingAfterBreak="0">
    <w:nsid w:val="03E7658A"/>
    <w:multiLevelType w:val="hybridMultilevel"/>
    <w:tmpl w:val="3A7C1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6D6502"/>
    <w:multiLevelType w:val="hybridMultilevel"/>
    <w:tmpl w:val="8AEE69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09E1F2F"/>
    <w:multiLevelType w:val="hybridMultilevel"/>
    <w:tmpl w:val="6824B0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3F727C5"/>
    <w:multiLevelType w:val="hybridMultilevel"/>
    <w:tmpl w:val="1F9E5B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1D3DAA"/>
    <w:multiLevelType w:val="hybridMultilevel"/>
    <w:tmpl w:val="DD6CF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631F8E"/>
    <w:multiLevelType w:val="hybridMultilevel"/>
    <w:tmpl w:val="77D6F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B26823"/>
    <w:multiLevelType w:val="hybridMultilevel"/>
    <w:tmpl w:val="B08A1C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71125F"/>
    <w:multiLevelType w:val="hybridMultilevel"/>
    <w:tmpl w:val="EE54D10E"/>
    <w:lvl w:ilvl="0" w:tplc="DD86F4E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856ED7"/>
    <w:multiLevelType w:val="hybridMultilevel"/>
    <w:tmpl w:val="D5C69EB8"/>
    <w:lvl w:ilvl="0" w:tplc="6420B68E">
      <w:start w:val="1"/>
      <w:numFmt w:val="lowerRoman"/>
      <w:lvlText w:val="(%1)"/>
      <w:lvlJc w:val="left"/>
      <w:pPr>
        <w:ind w:left="1003" w:hanging="720"/>
      </w:pPr>
      <w:rPr>
        <w:rFonts w:hint="default"/>
        <w:b/>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0" w15:restartNumberingAfterBreak="0">
    <w:nsid w:val="1D963674"/>
    <w:multiLevelType w:val="hybridMultilevel"/>
    <w:tmpl w:val="2A8E0A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3E66BA0"/>
    <w:multiLevelType w:val="hybridMultilevel"/>
    <w:tmpl w:val="5E30AA2C"/>
    <w:lvl w:ilvl="0" w:tplc="18090017">
      <w:start w:val="1"/>
      <w:numFmt w:val="lowerLetter"/>
      <w:lvlText w:val="%1)"/>
      <w:lvlJc w:val="left"/>
      <w:pPr>
        <w:ind w:left="1080" w:hanging="360"/>
      </w:p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3" w15:restartNumberingAfterBreak="0">
    <w:nsid w:val="28EE7B5B"/>
    <w:multiLevelType w:val="singleLevel"/>
    <w:tmpl w:val="7A441432"/>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2BA75F83"/>
    <w:multiLevelType w:val="hybridMultilevel"/>
    <w:tmpl w:val="BB2033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6726EF"/>
    <w:multiLevelType w:val="hybridMultilevel"/>
    <w:tmpl w:val="C42EBE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C880824"/>
    <w:multiLevelType w:val="hybridMultilevel"/>
    <w:tmpl w:val="FD5EB0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2D234D57"/>
    <w:multiLevelType w:val="hybridMultilevel"/>
    <w:tmpl w:val="CCBAA8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B73A06"/>
    <w:multiLevelType w:val="hybridMultilevel"/>
    <w:tmpl w:val="6ED4184A"/>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AA2A5F"/>
    <w:multiLevelType w:val="hybridMultilevel"/>
    <w:tmpl w:val="29168010"/>
    <w:lvl w:ilvl="0" w:tplc="1809000F">
      <w:start w:val="1"/>
      <w:numFmt w:val="decimal"/>
      <w:lvlText w:val="%1."/>
      <w:lvlJc w:val="left"/>
      <w:pPr>
        <w:ind w:left="360" w:hanging="360"/>
      </w:pPr>
      <w:rPr>
        <w:rFonts w:cs="Times New Roman"/>
      </w:rPr>
    </w:lvl>
    <w:lvl w:ilvl="1" w:tplc="04090013">
      <w:start w:val="1"/>
      <w:numFmt w:val="upperRoman"/>
      <w:lvlText w:val="%2."/>
      <w:lvlJc w:val="right"/>
      <w:pPr>
        <w:tabs>
          <w:tab w:val="num" w:pos="900"/>
        </w:tabs>
        <w:ind w:left="900" w:hanging="18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0" w15:restartNumberingAfterBreak="0">
    <w:nsid w:val="382A6D80"/>
    <w:multiLevelType w:val="hybridMultilevel"/>
    <w:tmpl w:val="4AE48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695210"/>
    <w:multiLevelType w:val="hybridMultilevel"/>
    <w:tmpl w:val="D89EA820"/>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15:restartNumberingAfterBreak="0">
    <w:nsid w:val="39937F35"/>
    <w:multiLevelType w:val="hybridMultilevel"/>
    <w:tmpl w:val="564AEFBC"/>
    <w:lvl w:ilvl="0" w:tplc="62025244">
      <w:start w:val="1"/>
      <w:numFmt w:val="lowerLetter"/>
      <w:lvlText w:val="%1."/>
      <w:lvlJc w:val="left"/>
      <w:pPr>
        <w:tabs>
          <w:tab w:val="num" w:pos="720"/>
        </w:tabs>
        <w:ind w:left="720" w:hanging="720"/>
      </w:pPr>
      <w:rPr>
        <w:b/>
      </w:rPr>
    </w:lvl>
    <w:lvl w:ilvl="1" w:tplc="08090019">
      <w:start w:val="1"/>
      <w:numFmt w:val="lowerLetter"/>
      <w:lvlText w:val="%2."/>
      <w:lvlJc w:val="left"/>
      <w:pPr>
        <w:tabs>
          <w:tab w:val="num" w:pos="1080"/>
        </w:tabs>
        <w:ind w:left="1080" w:hanging="360"/>
      </w:pPr>
      <w:rPr>
        <w:b/>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3"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0C7AB3"/>
    <w:multiLevelType w:val="hybridMultilevel"/>
    <w:tmpl w:val="DD08F9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4523B7"/>
    <w:multiLevelType w:val="hybridMultilevel"/>
    <w:tmpl w:val="E62E39D4"/>
    <w:lvl w:ilvl="0" w:tplc="3B743594">
      <w:start w:val="1"/>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3B96192"/>
    <w:multiLevelType w:val="hybridMultilevel"/>
    <w:tmpl w:val="F4341DBE"/>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7" w15:restartNumberingAfterBreak="0">
    <w:nsid w:val="44CE5820"/>
    <w:multiLevelType w:val="hybridMultilevel"/>
    <w:tmpl w:val="F97C9C0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4DD179F"/>
    <w:multiLevelType w:val="hybridMultilevel"/>
    <w:tmpl w:val="6D2EF076"/>
    <w:lvl w:ilvl="0" w:tplc="76C4B748">
      <w:start w:val="1"/>
      <w:numFmt w:val="decimal"/>
      <w:lvlText w:val="%1."/>
      <w:lvlJc w:val="left"/>
      <w:pPr>
        <w:tabs>
          <w:tab w:val="num" w:pos="720"/>
        </w:tabs>
        <w:ind w:left="720" w:hanging="720"/>
      </w:pPr>
      <w:rPr>
        <w:b w:val="0"/>
        <w:bCs/>
        <w:i w:val="0"/>
        <w:i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9" w15:restartNumberingAfterBreak="0">
    <w:nsid w:val="45BE54D0"/>
    <w:multiLevelType w:val="hybridMultilevel"/>
    <w:tmpl w:val="E8F47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C00932"/>
    <w:multiLevelType w:val="hybridMultilevel"/>
    <w:tmpl w:val="69149AD4"/>
    <w:lvl w:ilvl="0" w:tplc="77266E06">
      <w:start w:val="1"/>
      <w:numFmt w:val="lowerRoman"/>
      <w:lvlText w:val="%1)"/>
      <w:lvlJc w:val="lef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1" w15:restartNumberingAfterBreak="0">
    <w:nsid w:val="4B112302"/>
    <w:multiLevelType w:val="hybridMultilevel"/>
    <w:tmpl w:val="892AA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B7A4421"/>
    <w:multiLevelType w:val="hybridMultilevel"/>
    <w:tmpl w:val="E28812AC"/>
    <w:lvl w:ilvl="0" w:tplc="18090017">
      <w:start w:val="1"/>
      <w:numFmt w:val="lowerLetter"/>
      <w:lvlText w:val="%1)"/>
      <w:lvlJc w:val="left"/>
      <w:pPr>
        <w:ind w:left="1080" w:hanging="360"/>
      </w:p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3"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F70344E"/>
    <w:multiLevelType w:val="hybridMultilevel"/>
    <w:tmpl w:val="C04E2B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A5E16F2"/>
    <w:multiLevelType w:val="hybridMultilevel"/>
    <w:tmpl w:val="02D8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636E3"/>
    <w:multiLevelType w:val="hybridMultilevel"/>
    <w:tmpl w:val="D0584C8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3DB1ECD"/>
    <w:multiLevelType w:val="hybridMultilevel"/>
    <w:tmpl w:val="1FC66DAE"/>
    <w:lvl w:ilvl="0" w:tplc="6B32FE9C">
      <w:start w:val="4"/>
      <w:numFmt w:val="bullet"/>
      <w:lvlText w:val=""/>
      <w:lvlJc w:val="left"/>
      <w:pPr>
        <w:tabs>
          <w:tab w:val="num" w:pos="1179"/>
        </w:tabs>
        <w:ind w:left="1179" w:hanging="363"/>
      </w:pPr>
      <w:rPr>
        <w:rFonts w:ascii="Symbol" w:hAnsi="Symbol" w:hint="default"/>
      </w:rPr>
    </w:lvl>
    <w:lvl w:ilvl="1" w:tplc="08090003">
      <w:start w:val="1"/>
      <w:numFmt w:val="bullet"/>
      <w:lvlText w:val="o"/>
      <w:lvlJc w:val="left"/>
      <w:pPr>
        <w:tabs>
          <w:tab w:val="num" w:pos="1899"/>
        </w:tabs>
        <w:ind w:left="1899" w:hanging="360"/>
      </w:pPr>
      <w:rPr>
        <w:rFonts w:ascii="Courier New" w:hAnsi="Courier New" w:cs="Courier New" w:hint="default"/>
      </w:rPr>
    </w:lvl>
    <w:lvl w:ilvl="2" w:tplc="08090005">
      <w:start w:val="1"/>
      <w:numFmt w:val="bullet"/>
      <w:lvlText w:val=""/>
      <w:lvlJc w:val="left"/>
      <w:pPr>
        <w:tabs>
          <w:tab w:val="num" w:pos="2619"/>
        </w:tabs>
        <w:ind w:left="2619" w:hanging="360"/>
      </w:pPr>
      <w:rPr>
        <w:rFonts w:ascii="Wingdings" w:hAnsi="Wingdings" w:hint="default"/>
      </w:rPr>
    </w:lvl>
    <w:lvl w:ilvl="3" w:tplc="08090001">
      <w:start w:val="1"/>
      <w:numFmt w:val="bullet"/>
      <w:lvlText w:val=""/>
      <w:lvlJc w:val="left"/>
      <w:pPr>
        <w:tabs>
          <w:tab w:val="num" w:pos="3339"/>
        </w:tabs>
        <w:ind w:left="3339" w:hanging="360"/>
      </w:pPr>
      <w:rPr>
        <w:rFonts w:ascii="Symbol" w:hAnsi="Symbol" w:hint="default"/>
      </w:rPr>
    </w:lvl>
    <w:lvl w:ilvl="4" w:tplc="08090003">
      <w:start w:val="1"/>
      <w:numFmt w:val="bullet"/>
      <w:lvlText w:val="o"/>
      <w:lvlJc w:val="left"/>
      <w:pPr>
        <w:tabs>
          <w:tab w:val="num" w:pos="4059"/>
        </w:tabs>
        <w:ind w:left="4059" w:hanging="360"/>
      </w:pPr>
      <w:rPr>
        <w:rFonts w:ascii="Courier New" w:hAnsi="Courier New" w:cs="Courier New" w:hint="default"/>
      </w:rPr>
    </w:lvl>
    <w:lvl w:ilvl="5" w:tplc="08090005">
      <w:start w:val="1"/>
      <w:numFmt w:val="bullet"/>
      <w:lvlText w:val=""/>
      <w:lvlJc w:val="left"/>
      <w:pPr>
        <w:tabs>
          <w:tab w:val="num" w:pos="4779"/>
        </w:tabs>
        <w:ind w:left="4779" w:hanging="360"/>
      </w:pPr>
      <w:rPr>
        <w:rFonts w:ascii="Wingdings" w:hAnsi="Wingdings" w:hint="default"/>
      </w:rPr>
    </w:lvl>
    <w:lvl w:ilvl="6" w:tplc="08090001">
      <w:start w:val="1"/>
      <w:numFmt w:val="bullet"/>
      <w:lvlText w:val=""/>
      <w:lvlJc w:val="left"/>
      <w:pPr>
        <w:tabs>
          <w:tab w:val="num" w:pos="5499"/>
        </w:tabs>
        <w:ind w:left="5499" w:hanging="360"/>
      </w:pPr>
      <w:rPr>
        <w:rFonts w:ascii="Symbol" w:hAnsi="Symbol" w:hint="default"/>
      </w:rPr>
    </w:lvl>
    <w:lvl w:ilvl="7" w:tplc="08090003">
      <w:start w:val="1"/>
      <w:numFmt w:val="bullet"/>
      <w:lvlText w:val="o"/>
      <w:lvlJc w:val="left"/>
      <w:pPr>
        <w:tabs>
          <w:tab w:val="num" w:pos="6219"/>
        </w:tabs>
        <w:ind w:left="6219" w:hanging="360"/>
      </w:pPr>
      <w:rPr>
        <w:rFonts w:ascii="Courier New" w:hAnsi="Courier New" w:cs="Courier New" w:hint="default"/>
      </w:rPr>
    </w:lvl>
    <w:lvl w:ilvl="8" w:tplc="08090005">
      <w:start w:val="1"/>
      <w:numFmt w:val="bullet"/>
      <w:lvlText w:val=""/>
      <w:lvlJc w:val="left"/>
      <w:pPr>
        <w:tabs>
          <w:tab w:val="num" w:pos="6939"/>
        </w:tabs>
        <w:ind w:left="6939" w:hanging="360"/>
      </w:pPr>
      <w:rPr>
        <w:rFonts w:ascii="Wingdings" w:hAnsi="Wingdings" w:hint="default"/>
      </w:rPr>
    </w:lvl>
  </w:abstractNum>
  <w:abstractNum w:abstractNumId="38" w15:restartNumberingAfterBreak="0">
    <w:nsid w:val="65E54106"/>
    <w:multiLevelType w:val="hybridMultilevel"/>
    <w:tmpl w:val="4C303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45775"/>
    <w:multiLevelType w:val="hybridMultilevel"/>
    <w:tmpl w:val="E9284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2F0F65"/>
    <w:multiLevelType w:val="hybridMultilevel"/>
    <w:tmpl w:val="6B4C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42D92"/>
    <w:multiLevelType w:val="hybridMultilevel"/>
    <w:tmpl w:val="F97A7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685C1D"/>
    <w:multiLevelType w:val="singleLevel"/>
    <w:tmpl w:val="18DC0DE0"/>
    <w:lvl w:ilvl="0">
      <w:start w:val="5"/>
      <w:numFmt w:val="lowerLetter"/>
      <w:lvlText w:val="(%1)"/>
      <w:lvlJc w:val="left"/>
      <w:pPr>
        <w:tabs>
          <w:tab w:val="num" w:pos="1080"/>
        </w:tabs>
        <w:ind w:left="1080" w:hanging="360"/>
      </w:pPr>
      <w:rPr>
        <w:rFonts w:cs="Times New Roman" w:hint="default"/>
      </w:rPr>
    </w:lvl>
  </w:abstractNum>
  <w:abstractNum w:abstractNumId="43" w15:restartNumberingAfterBreak="0">
    <w:nsid w:val="6F6C5B22"/>
    <w:multiLevelType w:val="hybridMultilevel"/>
    <w:tmpl w:val="D2489B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abstractNum w:abstractNumId="45" w15:restartNumberingAfterBreak="0">
    <w:nsid w:val="799470E8"/>
    <w:multiLevelType w:val="hybridMultilevel"/>
    <w:tmpl w:val="01EAB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F237F2"/>
    <w:multiLevelType w:val="hybridMultilevel"/>
    <w:tmpl w:val="FD5EB0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170367726">
    <w:abstractNumId w:val="45"/>
  </w:num>
  <w:num w:numId="2" w16cid:durableId="1776250939">
    <w:abstractNumId w:val="35"/>
  </w:num>
  <w:num w:numId="3" w16cid:durableId="69811732">
    <w:abstractNumId w:val="38"/>
  </w:num>
  <w:num w:numId="4" w16cid:durableId="586500128">
    <w:abstractNumId w:val="30"/>
  </w:num>
  <w:num w:numId="5" w16cid:durableId="1573154376">
    <w:abstractNumId w:val="13"/>
  </w:num>
  <w:num w:numId="6" w16cid:durableId="1134101826">
    <w:abstractNumId w:val="42"/>
  </w:num>
  <w:num w:numId="7" w16cid:durableId="1293712532">
    <w:abstractNumId w:val="37"/>
  </w:num>
  <w:num w:numId="8" w16cid:durableId="2075927352">
    <w:abstractNumId w:val="22"/>
  </w:num>
  <w:num w:numId="9" w16cid:durableId="146557671">
    <w:abstractNumId w:val="18"/>
  </w:num>
  <w:num w:numId="10" w16cid:durableId="1812092183">
    <w:abstractNumId w:val="29"/>
  </w:num>
  <w:num w:numId="11" w16cid:durableId="1860002500">
    <w:abstractNumId w:val="1"/>
  </w:num>
  <w:num w:numId="12" w16cid:durableId="735783041">
    <w:abstractNumId w:val="5"/>
  </w:num>
  <w:num w:numId="13" w16cid:durableId="989478723">
    <w:abstractNumId w:val="9"/>
  </w:num>
  <w:num w:numId="14" w16cid:durableId="702169909">
    <w:abstractNumId w:val="4"/>
  </w:num>
  <w:num w:numId="15" w16cid:durableId="855924446">
    <w:abstractNumId w:val="15"/>
  </w:num>
  <w:num w:numId="16" w16cid:durableId="1379939163">
    <w:abstractNumId w:val="2"/>
  </w:num>
  <w:num w:numId="17" w16cid:durableId="1307659584">
    <w:abstractNumId w:val="17"/>
  </w:num>
  <w:num w:numId="18" w16cid:durableId="1178152973">
    <w:abstractNumId w:val="31"/>
  </w:num>
  <w:num w:numId="19" w16cid:durableId="125127368">
    <w:abstractNumId w:val="24"/>
  </w:num>
  <w:num w:numId="20" w16cid:durableId="1107045410">
    <w:abstractNumId w:val="7"/>
  </w:num>
  <w:num w:numId="21" w16cid:durableId="1176843126">
    <w:abstractNumId w:val="34"/>
  </w:num>
  <w:num w:numId="22" w16cid:durableId="1368795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408190">
    <w:abstractNumId w:val="0"/>
  </w:num>
  <w:num w:numId="24" w16cid:durableId="1162740378">
    <w:abstractNumId w:val="10"/>
  </w:num>
  <w:num w:numId="25" w16cid:durableId="1602911139">
    <w:abstractNumId w:val="0"/>
  </w:num>
  <w:num w:numId="26" w16cid:durableId="957177541">
    <w:abstractNumId w:val="16"/>
  </w:num>
  <w:num w:numId="27" w16cid:durableId="401610781">
    <w:abstractNumId w:val="26"/>
  </w:num>
  <w:num w:numId="28" w16cid:durableId="56517035">
    <w:abstractNumId w:val="14"/>
  </w:num>
  <w:num w:numId="29" w16cid:durableId="1395078453">
    <w:abstractNumId w:val="21"/>
  </w:num>
  <w:num w:numId="30" w16cid:durableId="396632649">
    <w:abstractNumId w:val="46"/>
  </w:num>
  <w:num w:numId="31" w16cid:durableId="824080371">
    <w:abstractNumId w:val="41"/>
  </w:num>
  <w:num w:numId="32" w16cid:durableId="1618171739">
    <w:abstractNumId w:val="39"/>
  </w:num>
  <w:num w:numId="33" w16cid:durableId="1075782361">
    <w:abstractNumId w:val="43"/>
  </w:num>
  <w:num w:numId="34" w16cid:durableId="1923100071">
    <w:abstractNumId w:val="27"/>
  </w:num>
  <w:num w:numId="35" w16cid:durableId="505292384">
    <w:abstractNumId w:val="20"/>
  </w:num>
  <w:num w:numId="36" w16cid:durableId="226694337">
    <w:abstractNumId w:val="8"/>
  </w:num>
  <w:num w:numId="37" w16cid:durableId="394089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8521142">
    <w:abstractNumId w:val="3"/>
  </w:num>
  <w:num w:numId="39" w16cid:durableId="1800342686">
    <w:abstractNumId w:val="36"/>
  </w:num>
  <w:num w:numId="40" w16cid:durableId="1413430492">
    <w:abstractNumId w:val="6"/>
  </w:num>
  <w:num w:numId="41" w16cid:durableId="1236479033">
    <w:abstractNumId w:val="28"/>
  </w:num>
  <w:num w:numId="42" w16cid:durableId="87119329">
    <w:abstractNumId w:val="19"/>
  </w:num>
  <w:num w:numId="43" w16cid:durableId="1908371701">
    <w:abstractNumId w:val="12"/>
  </w:num>
  <w:num w:numId="44" w16cid:durableId="661932676">
    <w:abstractNumId w:val="32"/>
  </w:num>
  <w:num w:numId="45" w16cid:durableId="2140301482">
    <w:abstractNumId w:val="25"/>
  </w:num>
  <w:num w:numId="46" w16cid:durableId="1775782251">
    <w:abstractNumId w:val="40"/>
  </w:num>
  <w:num w:numId="47" w16cid:durableId="1816021047">
    <w:abstractNumId w:val="44"/>
  </w:num>
  <w:num w:numId="48" w16cid:durableId="634607909">
    <w:abstractNumId w:val="11"/>
  </w:num>
  <w:num w:numId="49" w16cid:durableId="1749031896">
    <w:abstractNumId w:val="33"/>
  </w:num>
  <w:num w:numId="50" w16cid:durableId="1293050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02"/>
    <w:rsid w:val="00001FC5"/>
    <w:rsid w:val="000058B8"/>
    <w:rsid w:val="0002596C"/>
    <w:rsid w:val="0003209A"/>
    <w:rsid w:val="000430A3"/>
    <w:rsid w:val="00045BD4"/>
    <w:rsid w:val="00073BF3"/>
    <w:rsid w:val="00090F13"/>
    <w:rsid w:val="000D1A16"/>
    <w:rsid w:val="000D3292"/>
    <w:rsid w:val="000E511F"/>
    <w:rsid w:val="000F4986"/>
    <w:rsid w:val="001019B4"/>
    <w:rsid w:val="00151767"/>
    <w:rsid w:val="00163680"/>
    <w:rsid w:val="001708B9"/>
    <w:rsid w:val="001A1F87"/>
    <w:rsid w:val="001B2B75"/>
    <w:rsid w:val="001C3A51"/>
    <w:rsid w:val="001D05F6"/>
    <w:rsid w:val="001D3EC2"/>
    <w:rsid w:val="001D5D28"/>
    <w:rsid w:val="0021636B"/>
    <w:rsid w:val="00222D7F"/>
    <w:rsid w:val="00267BB6"/>
    <w:rsid w:val="002A33D1"/>
    <w:rsid w:val="002C52A6"/>
    <w:rsid w:val="002F7710"/>
    <w:rsid w:val="00300AA8"/>
    <w:rsid w:val="00317C5D"/>
    <w:rsid w:val="00320CBE"/>
    <w:rsid w:val="003261AE"/>
    <w:rsid w:val="003551CD"/>
    <w:rsid w:val="00356FBC"/>
    <w:rsid w:val="00362919"/>
    <w:rsid w:val="00380379"/>
    <w:rsid w:val="003963DD"/>
    <w:rsid w:val="00397105"/>
    <w:rsid w:val="00397C7B"/>
    <w:rsid w:val="003A1C99"/>
    <w:rsid w:val="003C4BF4"/>
    <w:rsid w:val="003D7D34"/>
    <w:rsid w:val="003E2651"/>
    <w:rsid w:val="003E7A2D"/>
    <w:rsid w:val="003F261B"/>
    <w:rsid w:val="00417EFF"/>
    <w:rsid w:val="004314ED"/>
    <w:rsid w:val="00470B2C"/>
    <w:rsid w:val="004769A2"/>
    <w:rsid w:val="00486388"/>
    <w:rsid w:val="004A2F2C"/>
    <w:rsid w:val="004C7F6F"/>
    <w:rsid w:val="004D4220"/>
    <w:rsid w:val="004E219B"/>
    <w:rsid w:val="004F46C3"/>
    <w:rsid w:val="004F577B"/>
    <w:rsid w:val="005312D6"/>
    <w:rsid w:val="005633D0"/>
    <w:rsid w:val="00567E5D"/>
    <w:rsid w:val="00575CEA"/>
    <w:rsid w:val="005C6EFF"/>
    <w:rsid w:val="005D2D97"/>
    <w:rsid w:val="005D3E3A"/>
    <w:rsid w:val="005F5864"/>
    <w:rsid w:val="005F718D"/>
    <w:rsid w:val="006211B4"/>
    <w:rsid w:val="00681FE1"/>
    <w:rsid w:val="00682CEA"/>
    <w:rsid w:val="00682DBE"/>
    <w:rsid w:val="00684B1A"/>
    <w:rsid w:val="00684FC8"/>
    <w:rsid w:val="0069667B"/>
    <w:rsid w:val="006B6694"/>
    <w:rsid w:val="006C344E"/>
    <w:rsid w:val="006C47CD"/>
    <w:rsid w:val="0070106A"/>
    <w:rsid w:val="007274FC"/>
    <w:rsid w:val="00745B6D"/>
    <w:rsid w:val="007630B1"/>
    <w:rsid w:val="007748F8"/>
    <w:rsid w:val="00786A12"/>
    <w:rsid w:val="007A68FF"/>
    <w:rsid w:val="007B3B78"/>
    <w:rsid w:val="007B3FD0"/>
    <w:rsid w:val="007C1F9A"/>
    <w:rsid w:val="007C5602"/>
    <w:rsid w:val="007D5C19"/>
    <w:rsid w:val="0080125E"/>
    <w:rsid w:val="008038D0"/>
    <w:rsid w:val="00826DAF"/>
    <w:rsid w:val="00851229"/>
    <w:rsid w:val="008A6A6C"/>
    <w:rsid w:val="008B5A5A"/>
    <w:rsid w:val="008D0443"/>
    <w:rsid w:val="00900556"/>
    <w:rsid w:val="00903A5D"/>
    <w:rsid w:val="00937307"/>
    <w:rsid w:val="00966343"/>
    <w:rsid w:val="0098777B"/>
    <w:rsid w:val="009B6E5D"/>
    <w:rsid w:val="009C3ECA"/>
    <w:rsid w:val="009D1907"/>
    <w:rsid w:val="00A076E1"/>
    <w:rsid w:val="00A14993"/>
    <w:rsid w:val="00A314E8"/>
    <w:rsid w:val="00A31778"/>
    <w:rsid w:val="00A362B5"/>
    <w:rsid w:val="00A36A09"/>
    <w:rsid w:val="00A61339"/>
    <w:rsid w:val="00A63D00"/>
    <w:rsid w:val="00A82402"/>
    <w:rsid w:val="00A95302"/>
    <w:rsid w:val="00AC5F31"/>
    <w:rsid w:val="00AF3ED6"/>
    <w:rsid w:val="00B21655"/>
    <w:rsid w:val="00B51F53"/>
    <w:rsid w:val="00B55087"/>
    <w:rsid w:val="00B742E4"/>
    <w:rsid w:val="00B76A07"/>
    <w:rsid w:val="00B93068"/>
    <w:rsid w:val="00BA4588"/>
    <w:rsid w:val="00BC08D8"/>
    <w:rsid w:val="00BD4DB7"/>
    <w:rsid w:val="00BF4ADC"/>
    <w:rsid w:val="00C378D4"/>
    <w:rsid w:val="00C5760D"/>
    <w:rsid w:val="00C654BA"/>
    <w:rsid w:val="00C70DDA"/>
    <w:rsid w:val="00CA0BA4"/>
    <w:rsid w:val="00CA755C"/>
    <w:rsid w:val="00CB1669"/>
    <w:rsid w:val="00CB5582"/>
    <w:rsid w:val="00CB5EFD"/>
    <w:rsid w:val="00CE6C2E"/>
    <w:rsid w:val="00CF48B5"/>
    <w:rsid w:val="00CF5F62"/>
    <w:rsid w:val="00CF6EA6"/>
    <w:rsid w:val="00D062DE"/>
    <w:rsid w:val="00D649F2"/>
    <w:rsid w:val="00D82384"/>
    <w:rsid w:val="00D90663"/>
    <w:rsid w:val="00D90F87"/>
    <w:rsid w:val="00D9132F"/>
    <w:rsid w:val="00DB0390"/>
    <w:rsid w:val="00DB4FA4"/>
    <w:rsid w:val="00DD0337"/>
    <w:rsid w:val="00DE23A2"/>
    <w:rsid w:val="00E052DD"/>
    <w:rsid w:val="00E1299A"/>
    <w:rsid w:val="00E1337C"/>
    <w:rsid w:val="00E221CF"/>
    <w:rsid w:val="00E2349C"/>
    <w:rsid w:val="00E27C6A"/>
    <w:rsid w:val="00E85837"/>
    <w:rsid w:val="00EA3B07"/>
    <w:rsid w:val="00EB76C4"/>
    <w:rsid w:val="00F02532"/>
    <w:rsid w:val="00F04943"/>
    <w:rsid w:val="00F126CF"/>
    <w:rsid w:val="00F1759A"/>
    <w:rsid w:val="00F30D40"/>
    <w:rsid w:val="00F62C77"/>
    <w:rsid w:val="00FA023B"/>
    <w:rsid w:val="00FC0F8B"/>
    <w:rsid w:val="00FC7361"/>
    <w:rsid w:val="00FD2204"/>
    <w:rsid w:val="00FF0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6675"/>
  <w15:docId w15:val="{81D5CC65-5745-4764-A74B-4392C18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49F2"/>
    <w:rPr>
      <w:color w:val="0000FF"/>
      <w:u w:val="single"/>
    </w:rPr>
  </w:style>
  <w:style w:type="paragraph" w:styleId="BalloonText">
    <w:name w:val="Balloon Text"/>
    <w:basedOn w:val="Normal"/>
    <w:link w:val="BalloonTextChar"/>
    <w:uiPriority w:val="99"/>
    <w:semiHidden/>
    <w:unhideWhenUsed/>
    <w:rsid w:val="00001F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C5"/>
    <w:rPr>
      <w:rFonts w:ascii="Tahoma" w:hAnsi="Tahoma" w:cs="Tahoma"/>
      <w:sz w:val="16"/>
      <w:szCs w:val="16"/>
      <w:lang w:val="en-US" w:eastAsia="en-US"/>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character" w:customStyle="1" w:styleId="BodyTextIndentChar">
    <w:name w:val="Body Text Indent Char"/>
    <w:basedOn w:val="DefaultParagraphFont"/>
    <w:link w:val="BodyTextIndent"/>
    <w:uiPriority w:val="99"/>
    <w:rsid w:val="00001FC5"/>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rsid w:val="001D05F6"/>
    <w:rPr>
      <w:sz w:val="16"/>
      <w:szCs w:val="16"/>
    </w:rPr>
  </w:style>
  <w:style w:type="paragraph" w:styleId="CommentText">
    <w:name w:val="annotation text"/>
    <w:basedOn w:val="Normal"/>
    <w:link w:val="CommentTextChar"/>
    <w:uiPriority w:val="99"/>
    <w:semiHidden/>
    <w:unhideWhenUsed/>
    <w:rsid w:val="001D05F6"/>
    <w:pPr>
      <w:spacing w:line="240" w:lineRule="auto"/>
    </w:pPr>
    <w:rPr>
      <w:sz w:val="20"/>
      <w:szCs w:val="20"/>
    </w:rPr>
  </w:style>
  <w:style w:type="character" w:customStyle="1" w:styleId="CommentTextChar">
    <w:name w:val="Comment Text Char"/>
    <w:basedOn w:val="DefaultParagraphFont"/>
    <w:link w:val="CommentText"/>
    <w:uiPriority w:val="99"/>
    <w:semiHidden/>
    <w:rsid w:val="001D05F6"/>
    <w:rPr>
      <w:lang w:val="en-US" w:eastAsia="en-US"/>
    </w:rPr>
  </w:style>
  <w:style w:type="paragraph" w:styleId="CommentSubject">
    <w:name w:val="annotation subject"/>
    <w:basedOn w:val="CommentText"/>
    <w:next w:val="CommentText"/>
    <w:link w:val="CommentSubjectChar"/>
    <w:uiPriority w:val="99"/>
    <w:semiHidden/>
    <w:unhideWhenUsed/>
    <w:rsid w:val="001D05F6"/>
    <w:rPr>
      <w:b/>
      <w:bCs/>
    </w:rPr>
  </w:style>
  <w:style w:type="character" w:customStyle="1" w:styleId="CommentSubjectChar">
    <w:name w:val="Comment Subject Char"/>
    <w:basedOn w:val="CommentTextChar"/>
    <w:link w:val="CommentSubject"/>
    <w:uiPriority w:val="99"/>
    <w:semiHidden/>
    <w:rsid w:val="001D05F6"/>
    <w:rPr>
      <w:b/>
      <w:bCs/>
      <w:lang w:val="en-US" w:eastAsia="en-U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rsid w:val="003D7D34"/>
    <w:rPr>
      <w:rFonts w:ascii="Tahoma" w:eastAsia="Times New Roman" w:hAnsi="Tahoma" w:cs="Arial"/>
      <w:b/>
      <w:smallCaps/>
      <w:sz w:val="24"/>
      <w:szCs w:val="28"/>
      <w:lang w:val="en-GB" w:eastAsia="en-US"/>
    </w:rPr>
  </w:style>
  <w:style w:type="paragraph" w:customStyle="1" w:styleId="Pa6">
    <w:name w:val="Pa6"/>
    <w:basedOn w:val="Normal"/>
    <w:next w:val="Normal"/>
    <w:uiPriority w:val="99"/>
    <w:rsid w:val="003D7D34"/>
    <w:pPr>
      <w:autoSpaceDE w:val="0"/>
      <w:autoSpaceDN w:val="0"/>
      <w:adjustRightInd w:val="0"/>
      <w:spacing w:line="181" w:lineRule="atLeast"/>
    </w:pPr>
    <w:rPr>
      <w:rFonts w:ascii="EC Square Sans Pro" w:eastAsia="Times New Roman" w:hAnsi="EC Square Sans Pro"/>
      <w:sz w:val="24"/>
      <w:szCs w:val="24"/>
      <w:lang w:val="en-IE" w:eastAsia="en-IE"/>
    </w:rPr>
  </w:style>
  <w:style w:type="character" w:customStyle="1" w:styleId="Heading1Char">
    <w:name w:val="Heading 1 Char"/>
    <w:basedOn w:val="DefaultParagraphFont"/>
    <w:link w:val="Heading1"/>
    <w:uiPriority w:val="9"/>
    <w:rsid w:val="003D7D34"/>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character" w:customStyle="1" w:styleId="HeaderChar">
    <w:name w:val="Header Char"/>
    <w:basedOn w:val="DefaultParagraphFont"/>
    <w:link w:val="Header"/>
    <w:uiPriority w:val="99"/>
    <w:rsid w:val="00B55087"/>
    <w:rPr>
      <w:sz w:val="22"/>
      <w:szCs w:val="22"/>
      <w:lang w:val="en-US" w:eastAsia="en-US"/>
    </w:r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character" w:customStyle="1" w:styleId="FooterChar">
    <w:name w:val="Footer Char"/>
    <w:basedOn w:val="DefaultParagraphFont"/>
    <w:link w:val="Footer"/>
    <w:uiPriority w:val="99"/>
    <w:rsid w:val="00B55087"/>
    <w:rPr>
      <w:sz w:val="22"/>
      <w:szCs w:val="22"/>
      <w:lang w:val="en-US" w:eastAsia="en-US"/>
    </w:rPr>
  </w:style>
  <w:style w:type="character" w:customStyle="1" w:styleId="InternetLink">
    <w:name w:val="Internet Link"/>
    <w:basedOn w:val="DefaultParagraphFont"/>
    <w:unhideWhenUsed/>
    <w:rsid w:val="00151767"/>
    <w:rPr>
      <w:color w:val="0000FF"/>
      <w:u w:val="single"/>
    </w:rPr>
  </w:style>
  <w:style w:type="paragraph" w:styleId="Revision">
    <w:name w:val="Revision"/>
    <w:hidden/>
    <w:uiPriority w:val="99"/>
    <w:semiHidden/>
    <w:rsid w:val="003803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17794">
      <w:bodyDiv w:val="1"/>
      <w:marLeft w:val="0"/>
      <w:marRight w:val="0"/>
      <w:marTop w:val="0"/>
      <w:marBottom w:val="0"/>
      <w:divBdr>
        <w:top w:val="none" w:sz="0" w:space="0" w:color="auto"/>
        <w:left w:val="none" w:sz="0" w:space="0" w:color="auto"/>
        <w:bottom w:val="none" w:sz="0" w:space="0" w:color="auto"/>
        <w:right w:val="none" w:sz="0" w:space="0" w:color="auto"/>
      </w:divBdr>
    </w:div>
    <w:div w:id="561254812">
      <w:bodyDiv w:val="1"/>
      <w:marLeft w:val="0"/>
      <w:marRight w:val="0"/>
      <w:marTop w:val="0"/>
      <w:marBottom w:val="0"/>
      <w:divBdr>
        <w:top w:val="none" w:sz="0" w:space="0" w:color="auto"/>
        <w:left w:val="none" w:sz="0" w:space="0" w:color="auto"/>
        <w:bottom w:val="none" w:sz="0" w:space="0" w:color="auto"/>
        <w:right w:val="none" w:sz="0" w:space="0" w:color="auto"/>
      </w:divBdr>
    </w:div>
    <w:div w:id="793981351">
      <w:bodyDiv w:val="1"/>
      <w:marLeft w:val="0"/>
      <w:marRight w:val="0"/>
      <w:marTop w:val="0"/>
      <w:marBottom w:val="0"/>
      <w:divBdr>
        <w:top w:val="none" w:sz="0" w:space="0" w:color="auto"/>
        <w:left w:val="none" w:sz="0" w:space="0" w:color="auto"/>
        <w:bottom w:val="none" w:sz="0" w:space="0" w:color="auto"/>
        <w:right w:val="none" w:sz="0" w:space="0" w:color="auto"/>
      </w:divBdr>
    </w:div>
    <w:div w:id="964386050">
      <w:bodyDiv w:val="1"/>
      <w:marLeft w:val="0"/>
      <w:marRight w:val="0"/>
      <w:marTop w:val="0"/>
      <w:marBottom w:val="0"/>
      <w:divBdr>
        <w:top w:val="none" w:sz="0" w:space="0" w:color="auto"/>
        <w:left w:val="none" w:sz="0" w:space="0" w:color="auto"/>
        <w:bottom w:val="none" w:sz="0" w:space="0" w:color="auto"/>
        <w:right w:val="none" w:sz="0" w:space="0" w:color="auto"/>
      </w:divBdr>
    </w:div>
    <w:div w:id="1133642618">
      <w:bodyDiv w:val="1"/>
      <w:marLeft w:val="0"/>
      <w:marRight w:val="0"/>
      <w:marTop w:val="0"/>
      <w:marBottom w:val="0"/>
      <w:divBdr>
        <w:top w:val="none" w:sz="0" w:space="0" w:color="auto"/>
        <w:left w:val="none" w:sz="0" w:space="0" w:color="auto"/>
        <w:bottom w:val="none" w:sz="0" w:space="0" w:color="auto"/>
        <w:right w:val="none" w:sz="0" w:space="0" w:color="auto"/>
      </w:divBdr>
    </w:div>
    <w:div w:id="15500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et.ie/about-us/vacan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met.ie" TargetMode="External"/><Relationship Id="rId2" Type="http://schemas.openxmlformats.org/officeDocument/2006/relationships/customXml" Target="../customXml/item2.xml"/><Relationship Id="rId16" Type="http://schemas.openxmlformats.org/officeDocument/2006/relationships/hyperlink" Target="http://www.per.gov.ie/pensions" TargetMode="External"/><Relationship Id="rId20" Type="http://schemas.openxmlformats.org/officeDocument/2006/relationships/hyperlink" Target="http://www.cpsa-online.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hyperlink" Target="mailto:recruitment@me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3C6A8.664464C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1308848F080574F8B50E6376F2F3969" ma:contentTypeVersion="37" ma:contentTypeDescription="Create a new document for eDocs" ma:contentTypeScope="" ma:versionID="bd0de02be2694d8e30c306b9e53b43da">
  <xsd:schema xmlns:xsd="http://www.w3.org/2001/XMLSchema" xmlns:xs="http://www.w3.org/2001/XMLSchema" xmlns:p="http://schemas.microsoft.com/office/2006/metadata/properties" xmlns:ns1="http://schemas.microsoft.com/sharepoint/v3" xmlns:ns2="949159c3-f6d3-4be4-8897-4db95d9e059a" xmlns:ns3="252fd33a-7b85-4883-bf4d-8cadeedc2d39" targetNamespace="http://schemas.microsoft.com/office/2006/metadata/properties" ma:root="true" ma:fieldsID="b20f22968ffdb1fe2efb1bd9abb2610d" ns1:_="" ns2:_="" ns3:_="">
    <xsd:import namespace="http://schemas.microsoft.com/sharepoint/v3"/>
    <xsd:import namespace="949159c3-f6d3-4be4-8897-4db95d9e059a"/>
    <xsd:import namespace="252fd33a-7b85-4883-bf4d-8cadeedc2d3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OCRLastProcessed" ma:index="25"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9159c3-f6d3-4be4-8897-4db95d9e059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readOnly="false"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44;#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fd33a-7b85-4883-bf4d-8cadeedc2d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62c042-6b14-48ef-8ce9-90ebfe7c32c6}" ma:internalName="TaxCatchAll" ma:showField="CatchAllData" ma:web="252fd33a-7b85-4883-bf4d-8cadeedc2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949159c3-f6d3-4be4-8897-4db95d9e059a">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5f5fab88-f688-4b1e-b1f0-b0372a34868e</TermId>
        </TermInfo>
      </Terms>
    </eDocs_SeriesSubSeriesTaxHTField0>
    <eDocs_FileStatus xmlns="http://schemas.microsoft.com/sharepoint/v3">Live</eDocs_FileStatus>
    <eDocs_FileTopicsTaxHTField0 xmlns="949159c3-f6d3-4be4-8897-4db95d9e059a">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05af3abb-9c1d-4029-8a29-b59fc42119a9</TermId>
        </TermInfo>
        <TermInfo xmlns="http://schemas.microsoft.com/office/infopath/2007/PartnerControls">
          <TermName xmlns="http://schemas.microsoft.com/office/infopath/2007/PartnerControls">Letters of Offer</TermName>
          <TermId xmlns="http://schemas.microsoft.com/office/infopath/2007/PartnerControls">475c34d5-774e-427f-ab49-fa25701fd445</TermId>
        </TermInfo>
      </Terms>
    </eDocs_FileTopicsTaxHTField0>
    <eDocs_FileName xmlns="http://schemas.microsoft.com/sharepoint/v3">HCBSHR008-009-2019</eDocs_FileName>
    <eDocs_SecurityClassificationTaxHTField0 xmlns="949159c3-f6d3-4be4-8897-4db95d9e059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252fd33a-7b85-4883-bf4d-8cadeedc2d39">
      <Value>26</Value>
      <Value>25</Value>
      <Value>51</Value>
      <Value>50</Value>
      <Value>44</Value>
    </TaxCatchAll>
    <eDocs_YearTaxHTField0 xmlns="949159c3-f6d3-4be4-8897-4db95d9e059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OCRLastProcessed xmlns="http://schemas.microsoft.com/sharepoint/v3" xsi:nil="true"/>
    <eDocs_DocumentTopicsTaxHTField0 xmlns="949159c3-f6d3-4be4-8897-4db95d9e059a">
      <Terms xmlns="http://schemas.microsoft.com/office/infopath/2007/PartnerControls"/>
    </eDocs_DocumentTopicsTaxHTField0>
  </documentManagement>
</p:properties>
</file>

<file path=customXml/itemProps1.xml><?xml version="1.0" encoding="utf-8"?>
<ds:datastoreItem xmlns:ds="http://schemas.openxmlformats.org/officeDocument/2006/customXml" ds:itemID="{A957C695-46F4-4381-BD36-167790CA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159c3-f6d3-4be4-8897-4db95d9e059a"/>
    <ds:schemaRef ds:uri="252fd33a-7b85-4883-bf4d-8cadeedc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6AED6-252D-42F1-B09A-BF9E156A2D3C}">
  <ds:schemaRefs>
    <ds:schemaRef ds:uri="http://schemas.openxmlformats.org/officeDocument/2006/bibliography"/>
  </ds:schemaRefs>
</ds:datastoreItem>
</file>

<file path=customXml/itemProps3.xml><?xml version="1.0" encoding="utf-8"?>
<ds:datastoreItem xmlns:ds="http://schemas.openxmlformats.org/officeDocument/2006/customXml" ds:itemID="{A4D0F1C7-8220-4253-BF97-EA2190E4FC33}">
  <ds:schemaRefs>
    <ds:schemaRef ds:uri="http://schemas.microsoft.com/sharepoint/v3/contenttype/forms"/>
  </ds:schemaRefs>
</ds:datastoreItem>
</file>

<file path=customXml/itemProps4.xml><?xml version="1.0" encoding="utf-8"?>
<ds:datastoreItem xmlns:ds="http://schemas.openxmlformats.org/officeDocument/2006/customXml" ds:itemID="{6CC6F836-7789-4546-9B30-FF2C40CDC21B}">
  <ds:schemaRefs>
    <ds:schemaRef ds:uri="office.server.policy"/>
  </ds:schemaRefs>
</ds:datastoreItem>
</file>

<file path=customXml/itemProps5.xml><?xml version="1.0" encoding="utf-8"?>
<ds:datastoreItem xmlns:ds="http://schemas.openxmlformats.org/officeDocument/2006/customXml" ds:itemID="{591891CA-13A1-48DF-AD3E-D04028BCB148}">
  <ds:schemaRefs>
    <ds:schemaRef ds:uri="http://schemas.microsoft.com/sharepoint/events"/>
  </ds:schemaRefs>
</ds:datastoreItem>
</file>

<file path=customXml/itemProps6.xml><?xml version="1.0" encoding="utf-8"?>
<ds:datastoreItem xmlns:ds="http://schemas.openxmlformats.org/officeDocument/2006/customXml" ds:itemID="{8331391D-3834-4373-B0F1-7D7A8CDEC092}">
  <ds:schemaRefs>
    <ds:schemaRef ds:uri="http://purl.org/dc/terms/"/>
    <ds:schemaRef ds:uri="http://purl.org/dc/dcmitype/"/>
    <ds:schemaRef ds:uri="252fd33a-7b85-4883-bf4d-8cadeedc2d39"/>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949159c3-f6d3-4be4-8897-4db95d9e059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23283</CharactersWithSpaces>
  <SharedDoc>false</SharedDoc>
  <HLinks>
    <vt:vector size="6" baseType="variant">
      <vt:variant>
        <vt:i4>852064</vt:i4>
      </vt:variant>
      <vt:variant>
        <vt:i4>0</vt:i4>
      </vt:variant>
      <vt:variant>
        <vt:i4>0</vt:i4>
      </vt:variant>
      <vt:variant>
        <vt:i4>5</vt:i4>
      </vt:variant>
      <vt:variant>
        <vt:lpwstr>mailto:david.murphy@met.ie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davidmurphy</dc:creator>
  <cp:lastModifiedBy>Amy Gildea</cp:lastModifiedBy>
  <cp:revision>8</cp:revision>
  <cp:lastPrinted>2015-05-26T07:48:00Z</cp:lastPrinted>
  <dcterms:created xsi:type="dcterms:W3CDTF">2023-01-31T10:43:00Z</dcterms:created>
  <dcterms:modified xsi:type="dcterms:W3CDTF">2023-03-21T15:05:00Z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44;#Unclassified|38981149-6ab4-492e-b035-5180b1eb9314</vt:lpwstr>
  </property>
  <property fmtid="{D5CDD505-2E9C-101B-9397-08002B2CF9AE}" pid="3" name="_dlc_policyId">
    <vt:lpwstr/>
  </property>
  <property fmtid="{D5CDD505-2E9C-101B-9397-08002B2CF9AE}" pid="4" name="eDocs_Year">
    <vt:lpwstr>25;#2019|f85df9cd-0f6d-4155-bbd7-ff49d91ec728</vt:lpwstr>
  </property>
  <property fmtid="{D5CDD505-2E9C-101B-9397-08002B2CF9AE}" pid="5" name="ContentTypeId">
    <vt:lpwstr>0x0101000BC94875665D404BB1351B53C41FD2C00031308848F080574F8B50E6376F2F3969</vt:lpwstr>
  </property>
  <property fmtid="{D5CDD505-2E9C-101B-9397-08002B2CF9AE}" pid="6" name="eDocs_SeriesSubSeries">
    <vt:lpwstr>26;#008|5f5fab88-f688-4b1e-b1f0-b0372a34868e</vt:lpwstr>
  </property>
  <property fmtid="{D5CDD505-2E9C-101B-9397-08002B2CF9AE}" pid="7" name="eDocs_FileTopics">
    <vt:lpwstr>50;#Application Forms|05af3abb-9c1d-4029-8a29-b59fc42119a9;#51;#Letters of Offer|475c34d5-774e-427f-ab49-fa25701fd445</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