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Look w:val="04A0" w:firstRow="1" w:lastRow="0" w:firstColumn="1" w:lastColumn="0" w:noHBand="0" w:noVBand="1"/>
      </w:tblPr>
      <w:tblGrid>
        <w:gridCol w:w="6111"/>
        <w:gridCol w:w="3249"/>
      </w:tblGrid>
      <w:tr w:rsidR="00892E74" w14:paraId="1B569063" w14:textId="77777777">
        <w:tc>
          <w:tcPr>
            <w:tcW w:w="6110" w:type="dxa"/>
            <w:tcBorders>
              <w:top w:val="nil"/>
              <w:left w:val="nil"/>
              <w:bottom w:val="nil"/>
              <w:right w:val="nil"/>
            </w:tcBorders>
            <w:shd w:val="clear" w:color="auto" w:fill="auto"/>
            <w:vAlign w:val="center"/>
          </w:tcPr>
          <w:p w14:paraId="32630C1C" w14:textId="58072579" w:rsidR="00892E74" w:rsidRDefault="00430DF8">
            <w:pPr>
              <w:jc w:val="center"/>
              <w:rPr>
                <w:lang w:val="en-IE"/>
              </w:rPr>
            </w:pPr>
            <w:r>
              <w:rPr>
                <w:noProof/>
                <w:lang w:val="en-IE" w:eastAsia="en-IE"/>
              </w:rPr>
              <w:drawing>
                <wp:inline distT="0" distB="0" distL="0" distR="0" wp14:anchorId="1CF7F1F5" wp14:editId="4127B691">
                  <wp:extent cx="3702417" cy="1231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image004.png@01D3C6A8.664464C0"/>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702417" cy="1231265"/>
                          </a:xfrm>
                          <a:prstGeom prst="rect">
                            <a:avLst/>
                          </a:prstGeom>
                        </pic:spPr>
                      </pic:pic>
                    </a:graphicData>
                  </a:graphic>
                </wp:inline>
              </w:drawing>
            </w:r>
          </w:p>
        </w:tc>
        <w:tc>
          <w:tcPr>
            <w:tcW w:w="3249" w:type="dxa"/>
            <w:tcBorders>
              <w:top w:val="nil"/>
              <w:left w:val="nil"/>
              <w:bottom w:val="nil"/>
              <w:right w:val="nil"/>
            </w:tcBorders>
            <w:shd w:val="clear" w:color="auto" w:fill="auto"/>
            <w:vAlign w:val="center"/>
          </w:tcPr>
          <w:p w14:paraId="1CD465EA" w14:textId="00BF4FC3" w:rsidR="00892E74" w:rsidRDefault="00430DF8">
            <w:pPr>
              <w:jc w:val="center"/>
              <w:rPr>
                <w:lang w:val="en-IE"/>
              </w:rPr>
            </w:pPr>
            <w:r>
              <w:rPr>
                <w:noProof/>
                <w:lang w:val="en-IE" w:eastAsia="en-IE"/>
              </w:rPr>
              <w:drawing>
                <wp:inline distT="0" distB="635" distL="0" distR="0" wp14:anchorId="631D9813" wp14:editId="015FFCCE">
                  <wp:extent cx="957580" cy="131381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2"/>
                          <a:stretch>
                            <a:fillRect/>
                          </a:stretch>
                        </pic:blipFill>
                        <pic:spPr bwMode="auto">
                          <a:xfrm>
                            <a:off x="0" y="0"/>
                            <a:ext cx="957580" cy="1313815"/>
                          </a:xfrm>
                          <a:prstGeom prst="rect">
                            <a:avLst/>
                          </a:prstGeom>
                        </pic:spPr>
                      </pic:pic>
                    </a:graphicData>
                  </a:graphic>
                </wp:inline>
              </w:drawing>
            </w:r>
          </w:p>
        </w:tc>
      </w:tr>
    </w:tbl>
    <w:p w14:paraId="62EDD94A" w14:textId="77777777" w:rsidR="00892E74" w:rsidRDefault="00892E74">
      <w:pPr>
        <w:rPr>
          <w:lang w:val="en-IE"/>
        </w:rPr>
      </w:pPr>
    </w:p>
    <w:p w14:paraId="59B5D5FB" w14:textId="77777777" w:rsidR="00892E74" w:rsidRDefault="00892E74">
      <w:pPr>
        <w:rPr>
          <w:lang w:val="en-IE"/>
        </w:rPr>
      </w:pPr>
    </w:p>
    <w:p w14:paraId="2FDEDFD1" w14:textId="77777777" w:rsidR="00892E74" w:rsidRDefault="00892E74">
      <w:pPr>
        <w:rPr>
          <w:lang w:val="en-IE"/>
        </w:rPr>
      </w:pPr>
    </w:p>
    <w:p w14:paraId="143D2268" w14:textId="77777777" w:rsidR="00892E74" w:rsidRDefault="00892E74">
      <w:pPr>
        <w:rPr>
          <w:lang w:val="en-IE"/>
        </w:rPr>
      </w:pPr>
    </w:p>
    <w:p w14:paraId="085D9C38" w14:textId="77777777" w:rsidR="00892E74" w:rsidRDefault="00892E74">
      <w:pPr>
        <w:rPr>
          <w:lang w:val="en-IE"/>
        </w:rPr>
      </w:pPr>
    </w:p>
    <w:p w14:paraId="0A3EB8CF" w14:textId="77777777" w:rsidR="00892E74" w:rsidRDefault="00892E74">
      <w:pPr>
        <w:rPr>
          <w:lang w:val="en-IE"/>
        </w:rPr>
      </w:pPr>
    </w:p>
    <w:p w14:paraId="234493F9" w14:textId="77777777" w:rsidR="00892E74" w:rsidRDefault="00892E74">
      <w:pPr>
        <w:rPr>
          <w:lang w:val="en-IE"/>
        </w:rPr>
      </w:pPr>
    </w:p>
    <w:p w14:paraId="18ED88D5" w14:textId="77777777" w:rsidR="00892E74" w:rsidRDefault="00892E74">
      <w:pPr>
        <w:rPr>
          <w:rFonts w:ascii="Arial" w:hAnsi="Arial" w:cs="Arial"/>
          <w:lang w:val="en-IE"/>
        </w:rPr>
      </w:pPr>
    </w:p>
    <w:p w14:paraId="6BA710E5" w14:textId="77777777" w:rsidR="00892E74" w:rsidRDefault="00430DF8">
      <w:pPr>
        <w:jc w:val="center"/>
        <w:rPr>
          <w:rFonts w:ascii="Arial" w:hAnsi="Arial" w:cs="Arial"/>
          <w:b/>
          <w:sz w:val="28"/>
          <w:szCs w:val="28"/>
        </w:rPr>
      </w:pPr>
      <w:r>
        <w:rPr>
          <w:rFonts w:ascii="Arial" w:hAnsi="Arial" w:cs="Arial"/>
          <w:b/>
          <w:sz w:val="28"/>
          <w:szCs w:val="28"/>
        </w:rPr>
        <w:t>Candidate Information Booklet</w:t>
      </w:r>
    </w:p>
    <w:p w14:paraId="033FFFE8" w14:textId="77777777" w:rsidR="00892E74" w:rsidRDefault="00892E74">
      <w:pPr>
        <w:rPr>
          <w:rFonts w:ascii="Arial" w:hAnsi="Arial" w:cs="Arial"/>
          <w:lang w:val="en-IE"/>
        </w:rPr>
      </w:pPr>
    </w:p>
    <w:p w14:paraId="49490B2C" w14:textId="77777777" w:rsidR="00892E74" w:rsidRDefault="00892E74">
      <w:pPr>
        <w:rPr>
          <w:rFonts w:ascii="Arial" w:hAnsi="Arial" w:cs="Arial"/>
          <w:lang w:val="en-IE"/>
        </w:rPr>
      </w:pPr>
    </w:p>
    <w:p w14:paraId="123E710E" w14:textId="77777777" w:rsidR="00892E74" w:rsidRDefault="00892E74">
      <w:pPr>
        <w:rPr>
          <w:rFonts w:ascii="Arial" w:hAnsi="Arial" w:cs="Arial"/>
          <w:lang w:val="en-IE"/>
        </w:rPr>
      </w:pPr>
    </w:p>
    <w:p w14:paraId="0083D6F2" w14:textId="77777777" w:rsidR="00892E74" w:rsidRDefault="00892E74">
      <w:pPr>
        <w:rPr>
          <w:rFonts w:ascii="Arial" w:hAnsi="Arial" w:cs="Arial"/>
          <w:lang w:val="en-IE"/>
        </w:rPr>
      </w:pPr>
    </w:p>
    <w:p w14:paraId="5CD99F82" w14:textId="77777777" w:rsidR="00892E74" w:rsidRDefault="00430DF8">
      <w:pPr>
        <w:rPr>
          <w:rFonts w:ascii="Arial" w:hAnsi="Arial" w:cs="Arial"/>
          <w:lang w:val="en-IE"/>
        </w:rPr>
      </w:pPr>
      <w:r>
        <w:rPr>
          <w:rFonts w:ascii="Arial" w:hAnsi="Arial" w:cs="Arial"/>
          <w:noProof/>
          <w:lang w:val="en-IE" w:eastAsia="en-IE"/>
        </w:rPr>
        <mc:AlternateContent>
          <mc:Choice Requires="wps">
            <w:drawing>
              <wp:anchor distT="0" distB="0" distL="114300" distR="114300" simplePos="0" relativeHeight="2" behindDoc="0" locked="0" layoutInCell="1" allowOverlap="1" wp14:anchorId="5A720D87" wp14:editId="647DD1B4">
                <wp:simplePos x="0" y="0"/>
                <wp:positionH relativeFrom="column">
                  <wp:align>center</wp:align>
                </wp:positionH>
                <wp:positionV relativeFrom="paragraph">
                  <wp:posOffset>635</wp:posOffset>
                </wp:positionV>
                <wp:extent cx="5082540" cy="2012315"/>
                <wp:effectExtent l="0" t="0" r="23495" b="26670"/>
                <wp:wrapNone/>
                <wp:docPr id="3" name="Text Box 2"/>
                <wp:cNvGraphicFramePr/>
                <a:graphic xmlns:a="http://schemas.openxmlformats.org/drawingml/2006/main">
                  <a:graphicData uri="http://schemas.microsoft.com/office/word/2010/wordprocessingShape">
                    <wps:wsp>
                      <wps:cNvSpPr/>
                      <wps:spPr>
                        <a:xfrm>
                          <a:off x="0" y="0"/>
                          <a:ext cx="5081760" cy="20116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0C10E7D4" w14:textId="77777777" w:rsidR="00892E74" w:rsidRDefault="00430DF8">
                            <w:pPr>
                              <w:pStyle w:val="FrameContents"/>
                              <w:jc w:val="center"/>
                              <w:rPr>
                                <w:rFonts w:ascii="Arial" w:hAnsi="Arial" w:cs="Arial"/>
                                <w:b/>
                              </w:rPr>
                            </w:pPr>
                            <w:r>
                              <w:rPr>
                                <w:rFonts w:ascii="Arial" w:hAnsi="Arial" w:cs="Arial"/>
                                <w:b/>
                              </w:rPr>
                              <w:t>Open competition for the appointment to the position of:</w:t>
                            </w:r>
                          </w:p>
                          <w:p w14:paraId="7F9A637D" w14:textId="77777777" w:rsidR="00892E74" w:rsidRDefault="00892E74">
                            <w:pPr>
                              <w:pStyle w:val="FrameContents"/>
                              <w:jc w:val="center"/>
                              <w:rPr>
                                <w:rFonts w:ascii="Arial" w:hAnsi="Arial" w:cs="Arial"/>
                              </w:rPr>
                            </w:pPr>
                          </w:p>
                          <w:p w14:paraId="60E7AA72" w14:textId="77777777" w:rsidR="000C37DC" w:rsidRDefault="00430DF8">
                            <w:pPr>
                              <w:pStyle w:val="FrameContents"/>
                              <w:jc w:val="center"/>
                              <w:rPr>
                                <w:rFonts w:ascii="Arial" w:hAnsi="Arial" w:cs="Arial"/>
                                <w:lang w:val="en-IE"/>
                              </w:rPr>
                            </w:pPr>
                            <w:r>
                              <w:rPr>
                                <w:rFonts w:ascii="Arial" w:hAnsi="Arial" w:cs="Arial"/>
                                <w:lang w:val="en-IE"/>
                              </w:rPr>
                              <w:t xml:space="preserve">Postdoctoral Researcher – </w:t>
                            </w:r>
                          </w:p>
                          <w:p w14:paraId="3282B0F4" w14:textId="57B9AA32" w:rsidR="00892E74" w:rsidRDefault="003B5689">
                            <w:pPr>
                              <w:pStyle w:val="FrameContents"/>
                              <w:jc w:val="center"/>
                              <w:rPr>
                                <w:rFonts w:ascii="Arial" w:hAnsi="Arial" w:cs="Arial"/>
                                <w:lang w:val="en-IE"/>
                              </w:rPr>
                            </w:pPr>
                            <w:r>
                              <w:rPr>
                                <w:rFonts w:ascii="Arial" w:hAnsi="Arial" w:cs="Arial"/>
                                <w:lang w:val="en-IE"/>
                              </w:rPr>
                              <w:t>Enhanced climate parameter gridding</w:t>
                            </w:r>
                          </w:p>
                          <w:p w14:paraId="5ACB5CCD" w14:textId="77777777" w:rsidR="00892E74" w:rsidRDefault="00430DF8">
                            <w:pPr>
                              <w:pStyle w:val="FrameContents"/>
                              <w:jc w:val="center"/>
                              <w:rPr>
                                <w:rFonts w:ascii="Arial" w:hAnsi="Arial" w:cs="Arial"/>
                                <w:lang w:val="en-IE"/>
                              </w:rPr>
                            </w:pPr>
                            <w:r>
                              <w:rPr>
                                <w:rFonts w:ascii="Arial" w:hAnsi="Arial" w:cs="Arial"/>
                                <w:lang w:val="en-IE"/>
                              </w:rPr>
                              <w:t>(Fixed term Contract)</w:t>
                            </w:r>
                          </w:p>
                          <w:p w14:paraId="46B40E59" w14:textId="77777777" w:rsidR="00892E74" w:rsidRDefault="00892E74">
                            <w:pPr>
                              <w:pStyle w:val="FrameContents"/>
                              <w:jc w:val="center"/>
                              <w:rPr>
                                <w:rFonts w:ascii="Arial" w:hAnsi="Arial" w:cs="Arial"/>
                              </w:rPr>
                            </w:pPr>
                          </w:p>
                          <w:p w14:paraId="04973910" w14:textId="1CE3CEB1" w:rsidR="00892E74" w:rsidRDefault="00C32576">
                            <w:pPr>
                              <w:pStyle w:val="FrameContents"/>
                              <w:jc w:val="center"/>
                              <w:rPr>
                                <w:rFonts w:ascii="Arial" w:hAnsi="Arial" w:cs="Arial"/>
                              </w:rPr>
                            </w:pPr>
                            <w:r>
                              <w:rPr>
                                <w:rFonts w:ascii="Arial" w:hAnsi="Arial" w:cs="Arial"/>
                              </w:rPr>
                              <w:t>Department of Housing, Local Government and Heritage</w:t>
                            </w:r>
                          </w:p>
                          <w:p w14:paraId="3874CE4A" w14:textId="126F1921" w:rsidR="00892E74" w:rsidRDefault="00430DF8">
                            <w:pPr>
                              <w:pStyle w:val="FrameContents"/>
                              <w:jc w:val="center"/>
                              <w:rPr>
                                <w:rFonts w:ascii="Arial" w:hAnsi="Arial" w:cs="Arial"/>
                              </w:rPr>
                            </w:pPr>
                            <w:r>
                              <w:rPr>
                                <w:rFonts w:ascii="Arial" w:hAnsi="Arial" w:cs="Arial"/>
                              </w:rPr>
                              <w:t xml:space="preserve">Met </w:t>
                            </w:r>
                            <w:r w:rsidR="008C5431">
                              <w:rPr>
                                <w:rFonts w:ascii="Arial" w:hAnsi="Arial" w:cs="Arial"/>
                              </w:rPr>
                              <w:t>Éireann.</w:t>
                            </w:r>
                          </w:p>
                          <w:p w14:paraId="741ABE8D" w14:textId="77777777" w:rsidR="00892E74" w:rsidRPr="008C5431" w:rsidRDefault="00892E74">
                            <w:pPr>
                              <w:pStyle w:val="FrameContents"/>
                              <w:jc w:val="center"/>
                              <w:rPr>
                                <w:rFonts w:ascii="Arial" w:hAnsi="Arial" w:cs="Arial"/>
                              </w:rPr>
                            </w:pPr>
                          </w:p>
                          <w:p w14:paraId="410D26FA" w14:textId="148B93F8" w:rsidR="00892E74" w:rsidRPr="008C5431" w:rsidRDefault="000D1C48">
                            <w:pPr>
                              <w:pStyle w:val="FrameContents"/>
                              <w:jc w:val="center"/>
                            </w:pPr>
                            <w:r w:rsidRPr="008C5431">
                              <w:rPr>
                                <w:rFonts w:ascii="Arial" w:hAnsi="Arial" w:cs="Arial"/>
                              </w:rPr>
                              <w:t xml:space="preserve">Closing </w:t>
                            </w:r>
                            <w:r w:rsidR="00B42183" w:rsidRPr="008C5431">
                              <w:rPr>
                                <w:rFonts w:ascii="Arial" w:hAnsi="Arial" w:cs="Arial"/>
                              </w:rPr>
                              <w:t>Date:</w:t>
                            </w:r>
                            <w:r w:rsidR="00F60D38" w:rsidRPr="008C5431">
                              <w:rPr>
                                <w:rFonts w:ascii="Arial" w:hAnsi="Arial" w:cs="Arial"/>
                              </w:rPr>
                              <w:t xml:space="preserve"> </w:t>
                            </w:r>
                            <w:r w:rsidR="00F60D38" w:rsidRPr="00FA240C">
                              <w:rPr>
                                <w:rFonts w:ascii="Arial" w:hAnsi="Arial" w:cs="Arial"/>
                              </w:rPr>
                              <w:t>14</w:t>
                            </w:r>
                            <w:r w:rsidR="00F60D38" w:rsidRPr="00FA240C">
                              <w:rPr>
                                <w:rFonts w:ascii="Arial" w:hAnsi="Arial" w:cs="Arial"/>
                                <w:vertAlign w:val="superscript"/>
                              </w:rPr>
                              <w:t>th</w:t>
                            </w:r>
                            <w:r w:rsidR="00F60D38" w:rsidRPr="00FA240C">
                              <w:rPr>
                                <w:rFonts w:ascii="Arial" w:hAnsi="Arial" w:cs="Arial"/>
                              </w:rPr>
                              <w:t xml:space="preserve"> April 2023</w:t>
                            </w:r>
                          </w:p>
                        </w:txbxContent>
                      </wps:txbx>
                      <wps:bodyPr>
                        <a:noAutofit/>
                      </wps:bodyPr>
                    </wps:wsp>
                  </a:graphicData>
                </a:graphic>
              </wp:anchor>
            </w:drawing>
          </mc:Choice>
          <mc:Fallback>
            <w:pict>
              <v:rect w14:anchorId="5A720D87" id="Text Box 2" o:spid="_x0000_s1026" style="position:absolute;margin-left:0;margin-top:.05pt;width:400.2pt;height:158.45pt;z-index:2;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" strokeweight=".26mm">
                <v:textbox>
                  <w:txbxContent>
                    <w:p w14:paraId="0C10E7D4" w14:textId="77777777" w:rsidR="00892E74" w:rsidRDefault="00430DF8">
                      <w:pPr>
                        <w:pStyle w:val="FrameContents"/>
                        <w:jc w:val="center"/>
                        <w:rPr>
                          <w:rFonts w:ascii="Arial" w:hAnsi="Arial" w:cs="Arial"/>
                          <w:b/>
                        </w:rPr>
                      </w:pPr>
                      <w:r>
                        <w:rPr>
                          <w:rFonts w:ascii="Arial" w:hAnsi="Arial" w:cs="Arial"/>
                          <w:b/>
                        </w:rPr>
                        <w:t>Open competition for the appointment to the position of:</w:t>
                      </w:r>
                    </w:p>
                    <w:p w14:paraId="7F9A637D" w14:textId="77777777" w:rsidR="00892E74" w:rsidRDefault="00892E74">
                      <w:pPr>
                        <w:pStyle w:val="FrameContents"/>
                        <w:jc w:val="center"/>
                        <w:rPr>
                          <w:rFonts w:ascii="Arial" w:hAnsi="Arial" w:cs="Arial"/>
                        </w:rPr>
                      </w:pPr>
                    </w:p>
                    <w:p w14:paraId="60E7AA72" w14:textId="77777777" w:rsidR="000C37DC" w:rsidRDefault="00430DF8">
                      <w:pPr>
                        <w:pStyle w:val="FrameContents"/>
                        <w:jc w:val="center"/>
                        <w:rPr>
                          <w:rFonts w:ascii="Arial" w:hAnsi="Arial" w:cs="Arial"/>
                          <w:lang w:val="en-IE"/>
                        </w:rPr>
                      </w:pPr>
                      <w:r>
                        <w:rPr>
                          <w:rFonts w:ascii="Arial" w:hAnsi="Arial" w:cs="Arial"/>
                          <w:lang w:val="en-IE"/>
                        </w:rPr>
                        <w:t xml:space="preserve">Postdoctoral Researcher – </w:t>
                      </w:r>
                    </w:p>
                    <w:p w14:paraId="3282B0F4" w14:textId="57B9AA32" w:rsidR="00892E74" w:rsidRDefault="003B5689">
                      <w:pPr>
                        <w:pStyle w:val="FrameContents"/>
                        <w:jc w:val="center"/>
                        <w:rPr>
                          <w:rFonts w:ascii="Arial" w:hAnsi="Arial" w:cs="Arial"/>
                          <w:lang w:val="en-IE"/>
                        </w:rPr>
                      </w:pPr>
                      <w:r>
                        <w:rPr>
                          <w:rFonts w:ascii="Arial" w:hAnsi="Arial" w:cs="Arial"/>
                          <w:lang w:val="en-IE"/>
                        </w:rPr>
                        <w:t>Enhanced climate parameter gridding</w:t>
                      </w:r>
                    </w:p>
                    <w:p w14:paraId="5ACB5CCD" w14:textId="77777777" w:rsidR="00892E74" w:rsidRDefault="00430DF8">
                      <w:pPr>
                        <w:pStyle w:val="FrameContents"/>
                        <w:jc w:val="center"/>
                        <w:rPr>
                          <w:rFonts w:ascii="Arial" w:hAnsi="Arial" w:cs="Arial"/>
                          <w:lang w:val="en-IE"/>
                        </w:rPr>
                      </w:pPr>
                      <w:r>
                        <w:rPr>
                          <w:rFonts w:ascii="Arial" w:hAnsi="Arial" w:cs="Arial"/>
                          <w:lang w:val="en-IE"/>
                        </w:rPr>
                        <w:t>(Fixed term Contract)</w:t>
                      </w:r>
                    </w:p>
                    <w:p w14:paraId="46B40E59" w14:textId="77777777" w:rsidR="00892E74" w:rsidRDefault="00892E74">
                      <w:pPr>
                        <w:pStyle w:val="FrameContents"/>
                        <w:jc w:val="center"/>
                        <w:rPr>
                          <w:rFonts w:ascii="Arial" w:hAnsi="Arial" w:cs="Arial"/>
                        </w:rPr>
                      </w:pPr>
                    </w:p>
                    <w:p w14:paraId="04973910" w14:textId="1CE3CEB1" w:rsidR="00892E74" w:rsidRDefault="00C32576">
                      <w:pPr>
                        <w:pStyle w:val="FrameContents"/>
                        <w:jc w:val="center"/>
                        <w:rPr>
                          <w:rFonts w:ascii="Arial" w:hAnsi="Arial" w:cs="Arial"/>
                        </w:rPr>
                      </w:pPr>
                      <w:r>
                        <w:rPr>
                          <w:rFonts w:ascii="Arial" w:hAnsi="Arial" w:cs="Arial"/>
                        </w:rPr>
                        <w:t>Department of Housing, Local Government and Heritage</w:t>
                      </w:r>
                    </w:p>
                    <w:p w14:paraId="3874CE4A" w14:textId="126F1921" w:rsidR="00892E74" w:rsidRDefault="00430DF8">
                      <w:pPr>
                        <w:pStyle w:val="FrameContents"/>
                        <w:jc w:val="center"/>
                        <w:rPr>
                          <w:rFonts w:ascii="Arial" w:hAnsi="Arial" w:cs="Arial"/>
                        </w:rPr>
                      </w:pPr>
                      <w:r>
                        <w:rPr>
                          <w:rFonts w:ascii="Arial" w:hAnsi="Arial" w:cs="Arial"/>
                        </w:rPr>
                        <w:t xml:space="preserve">Met </w:t>
                      </w:r>
                      <w:r w:rsidR="008C5431">
                        <w:rPr>
                          <w:rFonts w:ascii="Arial" w:hAnsi="Arial" w:cs="Arial"/>
                        </w:rPr>
                        <w:t>Éireann.</w:t>
                      </w:r>
                    </w:p>
                    <w:p w14:paraId="741ABE8D" w14:textId="77777777" w:rsidR="00892E74" w:rsidRPr="008C5431" w:rsidRDefault="00892E74">
                      <w:pPr>
                        <w:pStyle w:val="FrameContents"/>
                        <w:jc w:val="center"/>
                        <w:rPr>
                          <w:rFonts w:ascii="Arial" w:hAnsi="Arial" w:cs="Arial"/>
                        </w:rPr>
                      </w:pPr>
                    </w:p>
                    <w:p w14:paraId="410D26FA" w14:textId="148B93F8" w:rsidR="00892E74" w:rsidRPr="008C5431" w:rsidRDefault="000D1C48">
                      <w:pPr>
                        <w:pStyle w:val="FrameContents"/>
                        <w:jc w:val="center"/>
                      </w:pPr>
                      <w:r w:rsidRPr="008C5431">
                        <w:rPr>
                          <w:rFonts w:ascii="Arial" w:hAnsi="Arial" w:cs="Arial"/>
                        </w:rPr>
                        <w:t xml:space="preserve">Closing </w:t>
                      </w:r>
                      <w:r w:rsidR="00B42183" w:rsidRPr="008C5431">
                        <w:rPr>
                          <w:rFonts w:ascii="Arial" w:hAnsi="Arial" w:cs="Arial"/>
                        </w:rPr>
                        <w:t>Date:</w:t>
                      </w:r>
                      <w:r w:rsidR="00F60D38" w:rsidRPr="008C5431">
                        <w:rPr>
                          <w:rFonts w:ascii="Arial" w:hAnsi="Arial" w:cs="Arial"/>
                        </w:rPr>
                        <w:t xml:space="preserve"> </w:t>
                      </w:r>
                      <w:r w:rsidR="00F60D38" w:rsidRPr="00FA240C">
                        <w:rPr>
                          <w:rFonts w:ascii="Arial" w:hAnsi="Arial" w:cs="Arial"/>
                        </w:rPr>
                        <w:t>14</w:t>
                      </w:r>
                      <w:r w:rsidR="00F60D38" w:rsidRPr="00FA240C">
                        <w:rPr>
                          <w:rFonts w:ascii="Arial" w:hAnsi="Arial" w:cs="Arial"/>
                          <w:vertAlign w:val="superscript"/>
                        </w:rPr>
                        <w:t>th</w:t>
                      </w:r>
                      <w:r w:rsidR="00F60D38" w:rsidRPr="00FA240C">
                        <w:rPr>
                          <w:rFonts w:ascii="Arial" w:hAnsi="Arial" w:cs="Arial"/>
                        </w:rPr>
                        <w:t xml:space="preserve"> April 2023</w:t>
                      </w:r>
                    </w:p>
                  </w:txbxContent>
                </v:textbox>
              </v:rect>
            </w:pict>
          </mc:Fallback>
        </mc:AlternateContent>
      </w:r>
    </w:p>
    <w:p w14:paraId="23C934C4" w14:textId="77777777" w:rsidR="00892E74" w:rsidRDefault="00892E74">
      <w:pPr>
        <w:rPr>
          <w:rFonts w:ascii="Arial" w:hAnsi="Arial" w:cs="Arial"/>
          <w:lang w:val="en-IE"/>
        </w:rPr>
      </w:pPr>
    </w:p>
    <w:p w14:paraId="78FA0FC7" w14:textId="77777777" w:rsidR="00892E74" w:rsidRDefault="00892E74">
      <w:pPr>
        <w:rPr>
          <w:rFonts w:ascii="Arial" w:hAnsi="Arial" w:cs="Arial"/>
          <w:lang w:val="en-IE"/>
        </w:rPr>
      </w:pPr>
    </w:p>
    <w:p w14:paraId="2C3C378F" w14:textId="77777777" w:rsidR="00892E74" w:rsidRDefault="00892E74">
      <w:pPr>
        <w:rPr>
          <w:rFonts w:ascii="Arial" w:hAnsi="Arial" w:cs="Arial"/>
          <w:lang w:val="en-IE"/>
        </w:rPr>
      </w:pPr>
    </w:p>
    <w:p w14:paraId="1D2C42F1" w14:textId="77777777" w:rsidR="00892E74" w:rsidRDefault="00892E74">
      <w:pPr>
        <w:rPr>
          <w:rFonts w:ascii="Arial" w:hAnsi="Arial" w:cs="Arial"/>
          <w:lang w:val="en-IE"/>
        </w:rPr>
      </w:pPr>
    </w:p>
    <w:p w14:paraId="4610D0CC" w14:textId="77777777" w:rsidR="00892E74" w:rsidRDefault="00892E74">
      <w:pPr>
        <w:rPr>
          <w:rFonts w:ascii="Arial" w:hAnsi="Arial" w:cs="Arial"/>
          <w:lang w:val="en-IE"/>
        </w:rPr>
      </w:pPr>
    </w:p>
    <w:p w14:paraId="0E26F343" w14:textId="77777777" w:rsidR="00892E74" w:rsidRDefault="00892E74">
      <w:pPr>
        <w:rPr>
          <w:rFonts w:ascii="Arial" w:hAnsi="Arial" w:cs="Arial"/>
          <w:lang w:val="en-IE"/>
        </w:rPr>
      </w:pPr>
    </w:p>
    <w:p w14:paraId="074EF9F4" w14:textId="77777777" w:rsidR="00892E74" w:rsidRDefault="00892E74">
      <w:pPr>
        <w:rPr>
          <w:rFonts w:ascii="Arial" w:hAnsi="Arial" w:cs="Arial"/>
          <w:lang w:val="en-IE"/>
        </w:rPr>
      </w:pPr>
    </w:p>
    <w:p w14:paraId="7BD7CA59" w14:textId="77777777" w:rsidR="00892E74" w:rsidRDefault="00892E74">
      <w:pPr>
        <w:jc w:val="center"/>
        <w:rPr>
          <w:rFonts w:ascii="Arial" w:hAnsi="Arial" w:cs="Arial"/>
          <w:b/>
          <w:lang w:val="en-IE"/>
        </w:rPr>
      </w:pPr>
    </w:p>
    <w:p w14:paraId="207AA7D4" w14:textId="77777777" w:rsidR="00892E74" w:rsidRDefault="00892E74">
      <w:pPr>
        <w:spacing w:line="240" w:lineRule="auto"/>
        <w:rPr>
          <w:rFonts w:ascii="Arial" w:hAnsi="Arial" w:cs="Arial"/>
          <w:b/>
          <w:lang w:val="en-IE"/>
        </w:rPr>
      </w:pPr>
    </w:p>
    <w:p w14:paraId="1C852E49" w14:textId="77777777" w:rsidR="00892E74" w:rsidRDefault="00892E74">
      <w:pPr>
        <w:jc w:val="center"/>
        <w:rPr>
          <w:rFonts w:ascii="Arial" w:hAnsi="Arial" w:cs="Arial"/>
          <w:b/>
          <w:lang w:val="en-IE"/>
        </w:rPr>
      </w:pPr>
    </w:p>
    <w:p w14:paraId="3C4D57D3" w14:textId="77777777" w:rsidR="00892E74" w:rsidRDefault="00892E74">
      <w:pPr>
        <w:jc w:val="center"/>
        <w:rPr>
          <w:rFonts w:ascii="Arial" w:hAnsi="Arial" w:cs="Arial"/>
          <w:b/>
          <w:lang w:val="en-IE"/>
        </w:rPr>
      </w:pPr>
    </w:p>
    <w:p w14:paraId="7E2F010E" w14:textId="77777777" w:rsidR="00892E74" w:rsidRDefault="00892E74">
      <w:pPr>
        <w:jc w:val="center"/>
        <w:rPr>
          <w:rFonts w:ascii="Arial" w:hAnsi="Arial" w:cs="Arial"/>
          <w:b/>
          <w:lang w:val="en-IE"/>
        </w:rPr>
      </w:pPr>
    </w:p>
    <w:p w14:paraId="6C487A42" w14:textId="77777777" w:rsidR="00892E74" w:rsidRDefault="00430DF8">
      <w:pPr>
        <w:jc w:val="center"/>
        <w:rPr>
          <w:rFonts w:ascii="Arial" w:hAnsi="Arial" w:cs="Arial"/>
          <w:b/>
          <w:lang w:val="en-IE"/>
        </w:rPr>
      </w:pPr>
      <w:r>
        <w:rPr>
          <w:rFonts w:ascii="Arial" w:hAnsi="Arial" w:cs="Arial"/>
          <w:b/>
          <w:lang w:val="en-IE"/>
        </w:rPr>
        <w:t>Please read carefully</w:t>
      </w:r>
    </w:p>
    <w:p w14:paraId="33871FB4" w14:textId="77777777" w:rsidR="00892E74" w:rsidRDefault="00892E74">
      <w:pPr>
        <w:jc w:val="center"/>
        <w:rPr>
          <w:rFonts w:ascii="Arial" w:hAnsi="Arial" w:cs="Arial"/>
          <w:b/>
          <w:lang w:val="en-IE"/>
        </w:rPr>
      </w:pPr>
    </w:p>
    <w:p w14:paraId="61D7FB41" w14:textId="77777777" w:rsidR="00892E74" w:rsidRDefault="00892E74">
      <w:pPr>
        <w:jc w:val="center"/>
        <w:rPr>
          <w:rFonts w:ascii="Arial" w:hAnsi="Arial" w:cs="Arial"/>
          <w:b/>
          <w:lang w:val="en-IE"/>
        </w:rPr>
      </w:pPr>
    </w:p>
    <w:p w14:paraId="35CED5AA" w14:textId="77777777" w:rsidR="00892E74" w:rsidRDefault="00892E74">
      <w:pPr>
        <w:spacing w:line="240" w:lineRule="auto"/>
        <w:rPr>
          <w:rFonts w:ascii="Arial" w:hAnsi="Arial" w:cs="Arial"/>
          <w:b/>
          <w:lang w:val="en-IE"/>
        </w:rPr>
      </w:pPr>
    </w:p>
    <w:p w14:paraId="5AE7A78F" w14:textId="77777777" w:rsidR="00892E74" w:rsidRDefault="00892E74">
      <w:pPr>
        <w:spacing w:line="240" w:lineRule="auto"/>
        <w:rPr>
          <w:rFonts w:ascii="Arial" w:hAnsi="Arial" w:cs="Arial"/>
          <w:b/>
          <w:lang w:val="en-IE"/>
        </w:rPr>
      </w:pPr>
    </w:p>
    <w:p w14:paraId="0413F9C3" w14:textId="77777777" w:rsidR="00892E74" w:rsidRDefault="00892E74">
      <w:pPr>
        <w:spacing w:line="240" w:lineRule="auto"/>
        <w:rPr>
          <w:rFonts w:ascii="Arial" w:hAnsi="Arial" w:cs="Arial"/>
          <w:b/>
          <w:lang w:val="en-IE"/>
        </w:rPr>
      </w:pPr>
    </w:p>
    <w:p w14:paraId="0D615508" w14:textId="77777777" w:rsidR="00892E74" w:rsidRDefault="00892E74">
      <w:pPr>
        <w:spacing w:line="240" w:lineRule="auto"/>
        <w:rPr>
          <w:rFonts w:ascii="Arial" w:hAnsi="Arial" w:cs="Arial"/>
          <w:b/>
          <w:lang w:val="en-IE"/>
        </w:rPr>
      </w:pPr>
    </w:p>
    <w:p w14:paraId="6A07C74E" w14:textId="77777777" w:rsidR="00892E74" w:rsidRDefault="00892E74">
      <w:pPr>
        <w:spacing w:line="240" w:lineRule="auto"/>
        <w:rPr>
          <w:rFonts w:ascii="Arial" w:hAnsi="Arial" w:cs="Arial"/>
          <w:b/>
          <w:lang w:val="en-IE"/>
        </w:rPr>
      </w:pPr>
    </w:p>
    <w:p w14:paraId="4775EC67" w14:textId="77777777" w:rsidR="00892E74" w:rsidRDefault="00892E74">
      <w:pPr>
        <w:spacing w:line="240" w:lineRule="auto"/>
        <w:rPr>
          <w:rFonts w:ascii="Arial" w:hAnsi="Arial" w:cs="Arial"/>
          <w:b/>
          <w:lang w:val="en-IE"/>
        </w:rPr>
      </w:pPr>
    </w:p>
    <w:p w14:paraId="11FB08EE" w14:textId="77777777" w:rsidR="00892E74" w:rsidRDefault="00892E74">
      <w:pPr>
        <w:spacing w:line="240" w:lineRule="auto"/>
        <w:rPr>
          <w:rFonts w:ascii="Arial" w:hAnsi="Arial" w:cs="Arial"/>
          <w:b/>
          <w:lang w:val="en-IE"/>
        </w:rPr>
      </w:pPr>
    </w:p>
    <w:p w14:paraId="6692604F" w14:textId="77777777" w:rsidR="00892E74" w:rsidRDefault="00892E74">
      <w:pPr>
        <w:spacing w:line="300" w:lineRule="auto"/>
        <w:jc w:val="both"/>
        <w:rPr>
          <w:rFonts w:ascii="Arial" w:hAnsi="Arial" w:cs="Arial"/>
          <w:b/>
        </w:rPr>
      </w:pPr>
    </w:p>
    <w:p w14:paraId="419072CA" w14:textId="77777777" w:rsidR="003B5689" w:rsidRPr="00D60FA3" w:rsidRDefault="003B5689" w:rsidP="003B5689">
      <w:pPr>
        <w:rPr>
          <w:rFonts w:ascii="Arial" w:hAnsi="Arial" w:cs="Arial"/>
        </w:rPr>
      </w:pPr>
      <w:r w:rsidRPr="00D60FA3">
        <w:rPr>
          <w:rFonts w:ascii="Arial" w:hAnsi="Arial" w:cs="Arial"/>
          <w:b/>
        </w:rPr>
        <w:lastRenderedPageBreak/>
        <w:t xml:space="preserve">Title of Position </w:t>
      </w:r>
      <w:r w:rsidRPr="00D60FA3">
        <w:rPr>
          <w:rFonts w:ascii="Arial" w:hAnsi="Arial" w:cs="Arial"/>
          <w:b/>
        </w:rPr>
        <w:tab/>
      </w:r>
      <w:r w:rsidRPr="00D60FA3">
        <w:rPr>
          <w:rFonts w:ascii="Arial" w:hAnsi="Arial" w:cs="Arial"/>
        </w:rPr>
        <w:t>Postdoctoral Researcher (Enhanced climate parameter gridding)</w:t>
      </w:r>
    </w:p>
    <w:p w14:paraId="5D908926" w14:textId="77777777" w:rsidR="003B5689" w:rsidRPr="00D60FA3" w:rsidRDefault="003B5689" w:rsidP="003B5689">
      <w:pPr>
        <w:spacing w:line="300" w:lineRule="auto"/>
        <w:jc w:val="both"/>
        <w:rPr>
          <w:rFonts w:ascii="Arial" w:hAnsi="Arial" w:cs="Arial"/>
        </w:rPr>
      </w:pPr>
      <w:r w:rsidRPr="00D60FA3">
        <w:rPr>
          <w:rFonts w:ascii="Arial" w:hAnsi="Arial" w:cs="Arial"/>
          <w:b/>
        </w:rPr>
        <w:t>Department</w:t>
      </w:r>
      <w:r w:rsidRPr="00D60FA3">
        <w:rPr>
          <w:rFonts w:ascii="Arial" w:hAnsi="Arial" w:cs="Arial"/>
        </w:rPr>
        <w:tab/>
      </w:r>
      <w:r w:rsidRPr="00D60FA3">
        <w:rPr>
          <w:rFonts w:ascii="Arial" w:hAnsi="Arial" w:cs="Arial"/>
        </w:rPr>
        <w:tab/>
        <w:t>Housing, Local Government and Heritage</w:t>
      </w:r>
    </w:p>
    <w:p w14:paraId="0CEA5884" w14:textId="77777777" w:rsidR="003B5689" w:rsidRPr="00D60FA3" w:rsidRDefault="003B5689" w:rsidP="003B5689">
      <w:pPr>
        <w:spacing w:line="300" w:lineRule="auto"/>
        <w:jc w:val="both"/>
        <w:rPr>
          <w:rFonts w:ascii="Arial" w:hAnsi="Arial" w:cs="Arial"/>
        </w:rPr>
      </w:pPr>
      <w:r w:rsidRPr="00D60FA3">
        <w:rPr>
          <w:rFonts w:ascii="Arial" w:hAnsi="Arial" w:cs="Arial"/>
          <w:b/>
        </w:rPr>
        <w:t>Division</w:t>
      </w:r>
      <w:r w:rsidRPr="00D60FA3">
        <w:rPr>
          <w:rFonts w:ascii="Arial" w:hAnsi="Arial" w:cs="Arial"/>
        </w:rPr>
        <w:tab/>
      </w:r>
      <w:r w:rsidRPr="00D60FA3">
        <w:rPr>
          <w:rFonts w:ascii="Arial" w:hAnsi="Arial" w:cs="Arial"/>
        </w:rPr>
        <w:tab/>
        <w:t xml:space="preserve">Met </w:t>
      </w:r>
      <w:proofErr w:type="gramStart"/>
      <w:r w:rsidRPr="00D60FA3">
        <w:rPr>
          <w:rFonts w:ascii="Arial" w:hAnsi="Arial" w:cs="Arial"/>
        </w:rPr>
        <w:t>Éireann</w:t>
      </w:r>
      <w:proofErr w:type="gramEnd"/>
    </w:p>
    <w:p w14:paraId="15526E09" w14:textId="77777777" w:rsidR="003B5689" w:rsidRPr="00D60FA3" w:rsidRDefault="003B5689" w:rsidP="003B5689">
      <w:pPr>
        <w:spacing w:line="300" w:lineRule="auto"/>
        <w:jc w:val="both"/>
        <w:rPr>
          <w:rFonts w:ascii="Arial" w:hAnsi="Arial" w:cs="Arial"/>
        </w:rPr>
      </w:pPr>
      <w:r w:rsidRPr="00D60FA3">
        <w:rPr>
          <w:rFonts w:ascii="Arial" w:hAnsi="Arial" w:cs="Arial"/>
          <w:b/>
        </w:rPr>
        <w:t>Location</w:t>
      </w:r>
      <w:r w:rsidRPr="00D60FA3">
        <w:rPr>
          <w:rFonts w:ascii="Arial" w:hAnsi="Arial" w:cs="Arial"/>
        </w:rPr>
        <w:tab/>
      </w:r>
      <w:r w:rsidRPr="00D60FA3">
        <w:rPr>
          <w:rFonts w:ascii="Arial" w:hAnsi="Arial" w:cs="Arial"/>
        </w:rPr>
        <w:tab/>
        <w:t>Met Éireann HQ, Glasnevin Hill, Dublin 9</w:t>
      </w:r>
    </w:p>
    <w:p w14:paraId="16541DF2" w14:textId="77777777" w:rsidR="003B5689" w:rsidRPr="00D60FA3" w:rsidRDefault="003B5689" w:rsidP="003B5689">
      <w:pPr>
        <w:spacing w:line="300" w:lineRule="auto"/>
        <w:jc w:val="both"/>
        <w:rPr>
          <w:rFonts w:ascii="Arial" w:hAnsi="Arial" w:cs="Arial"/>
        </w:rPr>
      </w:pPr>
      <w:r w:rsidRPr="00D60FA3">
        <w:rPr>
          <w:rFonts w:ascii="Arial" w:hAnsi="Arial" w:cs="Arial"/>
          <w:b/>
        </w:rPr>
        <w:t>Tenure</w:t>
      </w:r>
      <w:r w:rsidRPr="00D60FA3">
        <w:rPr>
          <w:rFonts w:ascii="Arial" w:hAnsi="Arial" w:cs="Arial"/>
          <w:b/>
        </w:rPr>
        <w:tab/>
      </w:r>
      <w:r w:rsidRPr="00D60FA3">
        <w:rPr>
          <w:rFonts w:ascii="Arial" w:hAnsi="Arial" w:cs="Arial"/>
        </w:rPr>
        <w:tab/>
        <w:t>Fixed term contract – 2 years (with possible extension up to 2 years)</w:t>
      </w:r>
    </w:p>
    <w:p w14:paraId="340D9C1D" w14:textId="77777777" w:rsidR="003B5689" w:rsidRPr="00D60FA3" w:rsidRDefault="003B5689" w:rsidP="003B5689">
      <w:pPr>
        <w:rPr>
          <w:rFonts w:ascii="Arial" w:hAnsi="Arial" w:cs="Arial"/>
          <w:b/>
        </w:rPr>
      </w:pPr>
      <w:r w:rsidRPr="00D60FA3">
        <w:rPr>
          <w:rFonts w:ascii="Arial" w:hAnsi="Arial" w:cs="Arial"/>
          <w:b/>
        </w:rPr>
        <w:tab/>
        <w:t xml:space="preserve"> </w:t>
      </w:r>
    </w:p>
    <w:p w14:paraId="092ADE27" w14:textId="77777777" w:rsidR="003B5689" w:rsidRPr="00D60FA3" w:rsidRDefault="003B5689" w:rsidP="003B5689">
      <w:pPr>
        <w:rPr>
          <w:rFonts w:ascii="Arial" w:hAnsi="Arial" w:cs="Arial"/>
          <w:b/>
        </w:rPr>
      </w:pPr>
      <w:r w:rsidRPr="00D60FA3">
        <w:rPr>
          <w:rFonts w:ascii="Arial" w:hAnsi="Arial" w:cs="Arial"/>
          <w:b/>
        </w:rPr>
        <w:t>Introduction</w:t>
      </w:r>
    </w:p>
    <w:p w14:paraId="4C993AEF" w14:textId="77777777" w:rsidR="003B5689" w:rsidRPr="00D60FA3" w:rsidRDefault="003B5689" w:rsidP="003B5689">
      <w:pPr>
        <w:rPr>
          <w:rFonts w:ascii="Arial" w:hAnsi="Arial" w:cs="Arial"/>
        </w:rPr>
      </w:pPr>
      <w:r w:rsidRPr="00D60FA3">
        <w:rPr>
          <w:rFonts w:ascii="Arial" w:hAnsi="Arial" w:cs="Arial"/>
        </w:rPr>
        <w:t xml:space="preserve">Met Éireann produces a variety of gridded products from daily precipitation maps to long term average temperature grids, for use within and outside of the </w:t>
      </w:r>
      <w:proofErr w:type="spellStart"/>
      <w:r w:rsidRPr="00D60FA3">
        <w:rPr>
          <w:rFonts w:ascii="Arial" w:hAnsi="Arial" w:cs="Arial"/>
        </w:rPr>
        <w:t>organisation</w:t>
      </w:r>
      <w:proofErr w:type="spellEnd"/>
      <w:r w:rsidRPr="00D60FA3">
        <w:rPr>
          <w:rFonts w:ascii="Arial" w:hAnsi="Arial" w:cs="Arial"/>
        </w:rPr>
        <w:t xml:space="preserve">. These grids and maps are growing in popularity and are becoming a cornerstone in Met Eireann’s delivery of climate services and as such it is essential they are robust and accurate representations of the parameter being presented. </w:t>
      </w:r>
    </w:p>
    <w:p w14:paraId="742B701A" w14:textId="77777777" w:rsidR="005D1B77" w:rsidRDefault="005D1B77" w:rsidP="003B5689">
      <w:pPr>
        <w:rPr>
          <w:rFonts w:ascii="Arial" w:hAnsi="Arial" w:cs="Arial"/>
        </w:rPr>
      </w:pPr>
    </w:p>
    <w:p w14:paraId="2D76C894" w14:textId="4B54180C" w:rsidR="003B5689" w:rsidRPr="00D60FA3" w:rsidRDefault="003B5689" w:rsidP="003B5689">
      <w:pPr>
        <w:rPr>
          <w:rFonts w:ascii="Arial" w:hAnsi="Arial" w:cs="Arial"/>
        </w:rPr>
      </w:pPr>
      <w:r w:rsidRPr="00D60FA3">
        <w:rPr>
          <w:rFonts w:ascii="Arial" w:hAnsi="Arial" w:cs="Arial"/>
        </w:rPr>
        <w:t xml:space="preserve">The successful candidate will work with the Climate Services division on the development of an application in R software which can accurately and robustly grid various climate parameters over a range of timescales using state of the art algorithms. It is expected that the final product will encompass different interpolation techniques and a methodology to determine their accuracy, with the most accurate grid being outputted. </w:t>
      </w:r>
    </w:p>
    <w:p w14:paraId="40F9A2DE" w14:textId="77777777" w:rsidR="003B5689" w:rsidRPr="00D60FA3" w:rsidRDefault="003B5689" w:rsidP="003B5689">
      <w:pPr>
        <w:rPr>
          <w:rFonts w:ascii="Arial" w:hAnsi="Arial" w:cs="Arial"/>
        </w:rPr>
      </w:pPr>
      <w:r w:rsidRPr="00D60FA3">
        <w:rPr>
          <w:rFonts w:ascii="Arial" w:hAnsi="Arial" w:cs="Arial"/>
        </w:rPr>
        <w:t xml:space="preserve">Key to this work is that the developed application becomes a standard approach to producing grids within the Climate Services division for users within and outside of Met Éireann. </w:t>
      </w:r>
    </w:p>
    <w:p w14:paraId="43E9F4F7" w14:textId="77777777" w:rsidR="003B5689" w:rsidRPr="00D60FA3" w:rsidRDefault="003B5689" w:rsidP="003B5689">
      <w:pPr>
        <w:rPr>
          <w:rFonts w:ascii="Arial" w:hAnsi="Arial" w:cs="Arial"/>
          <w:b/>
        </w:rPr>
      </w:pPr>
    </w:p>
    <w:p w14:paraId="01678B2A" w14:textId="77777777" w:rsidR="003B5689" w:rsidRPr="00D60FA3" w:rsidRDefault="003B5689" w:rsidP="003B5689">
      <w:pPr>
        <w:numPr>
          <w:ilvl w:val="0"/>
          <w:numId w:val="5"/>
        </w:numPr>
        <w:suppressAutoHyphens/>
        <w:spacing w:line="240" w:lineRule="auto"/>
        <w:contextualSpacing/>
        <w:rPr>
          <w:rFonts w:ascii="Arial" w:hAnsi="Arial" w:cs="Arial"/>
          <w:b/>
          <w:color w:val="000000" w:themeColor="text1"/>
        </w:rPr>
      </w:pPr>
      <w:r w:rsidRPr="00D60FA3">
        <w:rPr>
          <w:rFonts w:ascii="Arial" w:hAnsi="Arial" w:cs="Arial"/>
          <w:b/>
          <w:color w:val="000000" w:themeColor="text1"/>
        </w:rPr>
        <w:t>Job Description:</w:t>
      </w:r>
    </w:p>
    <w:p w14:paraId="7C527F27" w14:textId="77777777" w:rsidR="003B5689" w:rsidRPr="00D60FA3" w:rsidRDefault="003B5689" w:rsidP="003B5689">
      <w:pPr>
        <w:rPr>
          <w:rFonts w:ascii="Arial" w:hAnsi="Arial" w:cs="Arial"/>
        </w:rPr>
      </w:pPr>
    </w:p>
    <w:p w14:paraId="03E50484" w14:textId="77777777" w:rsidR="003B5689" w:rsidRPr="00D60FA3" w:rsidRDefault="003B5689" w:rsidP="003B5689">
      <w:pPr>
        <w:rPr>
          <w:rFonts w:ascii="Arial" w:hAnsi="Arial" w:cs="Arial"/>
        </w:rPr>
      </w:pPr>
      <w:r w:rsidRPr="00D60FA3">
        <w:rPr>
          <w:rFonts w:ascii="Arial" w:hAnsi="Arial" w:cs="Arial"/>
        </w:rPr>
        <w:t xml:space="preserve">Working within the Climate Services division the successful candidate will work to develop an R software based enhanced gridding application which will produce gridded maps of a variety of climate parameters over a range of timescales. </w:t>
      </w:r>
    </w:p>
    <w:p w14:paraId="03EAF906" w14:textId="77777777" w:rsidR="003B5689" w:rsidRPr="00D60FA3" w:rsidRDefault="003B5689" w:rsidP="003B5689">
      <w:pPr>
        <w:rPr>
          <w:rFonts w:ascii="Arial" w:hAnsi="Arial" w:cs="Arial"/>
        </w:rPr>
      </w:pPr>
      <w:r w:rsidRPr="00D60FA3">
        <w:rPr>
          <w:rFonts w:ascii="Arial" w:hAnsi="Arial" w:cs="Arial"/>
        </w:rPr>
        <w:t>Gridding involves the interpolation of parameters observed at a limited number of weather stations across an area to be mapped, typically at a resolution of 1km</w:t>
      </w:r>
      <w:r w:rsidRPr="00D60FA3">
        <w:rPr>
          <w:rFonts w:ascii="Arial" w:hAnsi="Arial" w:cs="Arial"/>
        </w:rPr>
        <w:softHyphen/>
      </w:r>
      <w:r w:rsidRPr="00D60FA3">
        <w:rPr>
          <w:rFonts w:ascii="Arial" w:hAnsi="Arial" w:cs="Arial"/>
          <w:vertAlign w:val="superscript"/>
        </w:rPr>
        <w:t>2</w:t>
      </w:r>
      <w:r w:rsidRPr="00D60FA3">
        <w:rPr>
          <w:rFonts w:ascii="Arial" w:hAnsi="Arial" w:cs="Arial"/>
        </w:rPr>
        <w:t xml:space="preserve">. The optimum interpolation algorithm depends on the density of observation points, time scale of the observations and the distribution of the measured values. For example, to accurately grid daily rainfall the model must accommodate a distribution with potentially many zeros, where no rainfall is recorded at a station on the particular day, across a dense station network, potentially over 600 data points, whereas daily temperature grids involve interpolation based on a sparser dataset of a parameter whose values can range from negative to positive values. </w:t>
      </w:r>
    </w:p>
    <w:p w14:paraId="68601014" w14:textId="77777777" w:rsidR="003B5689" w:rsidRPr="00D60FA3" w:rsidRDefault="003B5689" w:rsidP="003B5689">
      <w:pPr>
        <w:rPr>
          <w:rFonts w:ascii="Arial" w:hAnsi="Arial" w:cs="Arial"/>
        </w:rPr>
      </w:pPr>
    </w:p>
    <w:p w14:paraId="4855B23F" w14:textId="77777777" w:rsidR="003B5689" w:rsidRPr="00D60FA3" w:rsidRDefault="003B5689" w:rsidP="003B5689">
      <w:pPr>
        <w:pStyle w:val="ListParagraph"/>
        <w:numPr>
          <w:ilvl w:val="0"/>
          <w:numId w:val="5"/>
        </w:numPr>
        <w:spacing w:after="160" w:line="259" w:lineRule="auto"/>
        <w:rPr>
          <w:rFonts w:ascii="Arial" w:hAnsi="Arial" w:cs="Arial"/>
          <w:b/>
        </w:rPr>
      </w:pPr>
      <w:r w:rsidRPr="00D60FA3">
        <w:rPr>
          <w:rFonts w:ascii="Arial" w:hAnsi="Arial" w:cs="Arial"/>
          <w:b/>
        </w:rPr>
        <w:t>Principle Tasks:</w:t>
      </w:r>
    </w:p>
    <w:p w14:paraId="1AA3F2B5" w14:textId="77777777" w:rsidR="003B5689" w:rsidRPr="00D60FA3" w:rsidRDefault="003B5689" w:rsidP="003B5689">
      <w:pPr>
        <w:pStyle w:val="ListParagraph"/>
        <w:ind w:left="360"/>
        <w:rPr>
          <w:rFonts w:ascii="Arial" w:hAnsi="Arial" w:cs="Arial"/>
        </w:rPr>
      </w:pPr>
    </w:p>
    <w:p w14:paraId="1EA2B8BC" w14:textId="77777777" w:rsidR="003B5689" w:rsidRPr="00D60FA3" w:rsidRDefault="003B5689" w:rsidP="003B5689">
      <w:pPr>
        <w:pStyle w:val="ListParagraph"/>
        <w:numPr>
          <w:ilvl w:val="0"/>
          <w:numId w:val="10"/>
        </w:numPr>
        <w:spacing w:after="160" w:line="259" w:lineRule="auto"/>
        <w:rPr>
          <w:rFonts w:ascii="Arial" w:hAnsi="Arial" w:cs="Arial"/>
        </w:rPr>
      </w:pPr>
      <w:r w:rsidRPr="00D60FA3">
        <w:rPr>
          <w:rFonts w:ascii="Arial" w:hAnsi="Arial" w:cs="Arial"/>
        </w:rPr>
        <w:t xml:space="preserve">Review the gridding methodologies currently used by Met Éireann and other meteorological services. </w:t>
      </w:r>
    </w:p>
    <w:p w14:paraId="6395D9DD" w14:textId="77777777" w:rsidR="003B5689" w:rsidRPr="00D60FA3" w:rsidRDefault="003B5689" w:rsidP="003B5689">
      <w:pPr>
        <w:pStyle w:val="ListParagraph"/>
        <w:numPr>
          <w:ilvl w:val="0"/>
          <w:numId w:val="10"/>
        </w:numPr>
        <w:spacing w:after="160" w:line="259" w:lineRule="auto"/>
        <w:rPr>
          <w:rFonts w:ascii="Arial" w:hAnsi="Arial" w:cs="Arial"/>
        </w:rPr>
      </w:pPr>
      <w:r w:rsidRPr="00D60FA3">
        <w:rPr>
          <w:rFonts w:ascii="Arial" w:hAnsi="Arial" w:cs="Arial"/>
        </w:rPr>
        <w:t>Investigate the performance of these and other more advances methodologies. The techniques to consider include, but are not limited to the following;</w:t>
      </w:r>
    </w:p>
    <w:p w14:paraId="06D3DDC3" w14:textId="77777777" w:rsidR="003B5689" w:rsidRPr="00D60FA3" w:rsidRDefault="003B5689" w:rsidP="003B5689">
      <w:pPr>
        <w:pStyle w:val="ListParagraph"/>
        <w:numPr>
          <w:ilvl w:val="0"/>
          <w:numId w:val="12"/>
        </w:numPr>
        <w:spacing w:after="0"/>
        <w:ind w:left="1077" w:hanging="357"/>
        <w:contextualSpacing w:val="0"/>
        <w:rPr>
          <w:rFonts w:ascii="Arial" w:hAnsi="Arial" w:cs="Arial"/>
          <w:shd w:val="clear" w:color="auto" w:fill="FFFFFF"/>
        </w:rPr>
      </w:pPr>
      <w:r w:rsidRPr="00D60FA3">
        <w:rPr>
          <w:rFonts w:ascii="Arial" w:hAnsi="Arial" w:cs="Arial"/>
          <w:shd w:val="clear" w:color="auto" w:fill="FFFFFF"/>
        </w:rPr>
        <w:t xml:space="preserve">Generalised least squares regression </w:t>
      </w:r>
    </w:p>
    <w:p w14:paraId="08EF3997" w14:textId="77777777" w:rsidR="003B5689" w:rsidRPr="00D60FA3" w:rsidRDefault="003B5689" w:rsidP="003B5689">
      <w:pPr>
        <w:pStyle w:val="ListParagraph"/>
        <w:numPr>
          <w:ilvl w:val="0"/>
          <w:numId w:val="12"/>
        </w:numPr>
        <w:spacing w:after="0"/>
        <w:ind w:left="1077" w:hanging="357"/>
        <w:contextualSpacing w:val="0"/>
        <w:rPr>
          <w:rFonts w:ascii="Arial" w:hAnsi="Arial" w:cs="Arial"/>
          <w:shd w:val="clear" w:color="auto" w:fill="FFFFFF"/>
        </w:rPr>
      </w:pPr>
      <w:r w:rsidRPr="00D60FA3">
        <w:rPr>
          <w:rFonts w:ascii="Arial" w:hAnsi="Arial" w:cs="Arial"/>
          <w:shd w:val="clear" w:color="auto" w:fill="FFFFFF"/>
        </w:rPr>
        <w:t xml:space="preserve">Generalised linear model </w:t>
      </w:r>
    </w:p>
    <w:p w14:paraId="5C810EBA" w14:textId="77777777" w:rsidR="003B5689" w:rsidRPr="00D60FA3" w:rsidRDefault="003B5689" w:rsidP="003B5689">
      <w:pPr>
        <w:pStyle w:val="ListParagraph"/>
        <w:numPr>
          <w:ilvl w:val="0"/>
          <w:numId w:val="12"/>
        </w:numPr>
        <w:spacing w:after="0"/>
        <w:ind w:left="1077" w:hanging="357"/>
        <w:contextualSpacing w:val="0"/>
        <w:rPr>
          <w:rFonts w:ascii="Arial" w:hAnsi="Arial" w:cs="Arial"/>
          <w:shd w:val="clear" w:color="auto" w:fill="FFFFFF"/>
        </w:rPr>
      </w:pPr>
      <w:r w:rsidRPr="00D60FA3">
        <w:rPr>
          <w:rFonts w:ascii="Arial" w:hAnsi="Arial" w:cs="Arial"/>
          <w:shd w:val="clear" w:color="auto" w:fill="FFFFFF"/>
        </w:rPr>
        <w:t xml:space="preserve">Elasticnet regularisation of the regression </w:t>
      </w:r>
    </w:p>
    <w:p w14:paraId="5E1ECA3D" w14:textId="77777777" w:rsidR="003B5689" w:rsidRPr="00D60FA3" w:rsidRDefault="003B5689" w:rsidP="003B5689">
      <w:pPr>
        <w:pStyle w:val="ListParagraph"/>
        <w:numPr>
          <w:ilvl w:val="0"/>
          <w:numId w:val="12"/>
        </w:numPr>
        <w:spacing w:after="0"/>
        <w:ind w:left="1077" w:hanging="357"/>
        <w:contextualSpacing w:val="0"/>
        <w:rPr>
          <w:rFonts w:ascii="Arial" w:hAnsi="Arial" w:cs="Arial"/>
          <w:shd w:val="clear" w:color="auto" w:fill="FFFFFF"/>
        </w:rPr>
      </w:pPr>
      <w:r w:rsidRPr="00D60FA3">
        <w:rPr>
          <w:rFonts w:ascii="Arial" w:hAnsi="Arial" w:cs="Arial"/>
          <w:shd w:val="clear" w:color="auto" w:fill="FFFFFF"/>
        </w:rPr>
        <w:lastRenderedPageBreak/>
        <w:t xml:space="preserve">Principle Component Analysis  </w:t>
      </w:r>
    </w:p>
    <w:p w14:paraId="5E4169BD" w14:textId="77777777" w:rsidR="003B5689" w:rsidRPr="00D60FA3" w:rsidRDefault="003B5689" w:rsidP="003B5689">
      <w:pPr>
        <w:pStyle w:val="ListParagraph"/>
        <w:numPr>
          <w:ilvl w:val="0"/>
          <w:numId w:val="12"/>
        </w:numPr>
        <w:spacing w:after="0"/>
        <w:ind w:left="1077" w:hanging="357"/>
        <w:contextualSpacing w:val="0"/>
        <w:rPr>
          <w:rFonts w:ascii="Arial" w:hAnsi="Arial" w:cs="Arial"/>
          <w:shd w:val="clear" w:color="auto" w:fill="FFFFFF"/>
        </w:rPr>
      </w:pPr>
      <w:r w:rsidRPr="00D60FA3">
        <w:rPr>
          <w:rFonts w:ascii="Arial" w:hAnsi="Arial" w:cs="Arial"/>
          <w:shd w:val="clear" w:color="auto" w:fill="FFFFFF"/>
        </w:rPr>
        <w:t xml:space="preserve">Spatial-temporal kriging </w:t>
      </w:r>
    </w:p>
    <w:p w14:paraId="0E8260DD" w14:textId="77777777" w:rsidR="003B5689" w:rsidRPr="00D60FA3" w:rsidRDefault="003B5689" w:rsidP="003B5689">
      <w:pPr>
        <w:pStyle w:val="ListParagraph"/>
        <w:numPr>
          <w:ilvl w:val="0"/>
          <w:numId w:val="12"/>
        </w:numPr>
        <w:spacing w:after="0"/>
        <w:ind w:left="1077" w:hanging="357"/>
        <w:contextualSpacing w:val="0"/>
        <w:rPr>
          <w:rFonts w:ascii="Arial" w:hAnsi="Arial" w:cs="Arial"/>
          <w:shd w:val="clear" w:color="auto" w:fill="FFFFFF"/>
        </w:rPr>
      </w:pPr>
      <w:r w:rsidRPr="00D60FA3">
        <w:rPr>
          <w:rFonts w:ascii="Arial" w:hAnsi="Arial" w:cs="Arial"/>
          <w:shd w:val="clear" w:color="auto" w:fill="FFFFFF"/>
        </w:rPr>
        <w:t xml:space="preserve">Co-kriging </w:t>
      </w:r>
    </w:p>
    <w:p w14:paraId="3ACAB2A9" w14:textId="77777777" w:rsidR="003B5689" w:rsidRPr="00D60FA3" w:rsidRDefault="003B5689" w:rsidP="003B5689">
      <w:pPr>
        <w:pStyle w:val="ListParagraph"/>
        <w:numPr>
          <w:ilvl w:val="0"/>
          <w:numId w:val="12"/>
        </w:numPr>
        <w:spacing w:after="0"/>
        <w:ind w:left="1077" w:hanging="357"/>
        <w:contextualSpacing w:val="0"/>
        <w:rPr>
          <w:rFonts w:ascii="Arial" w:hAnsi="Arial" w:cs="Arial"/>
          <w:shd w:val="clear" w:color="auto" w:fill="FFFFFF"/>
        </w:rPr>
      </w:pPr>
      <w:r w:rsidRPr="00D60FA3">
        <w:rPr>
          <w:rFonts w:ascii="Arial" w:hAnsi="Arial" w:cs="Arial"/>
          <w:shd w:val="clear" w:color="auto" w:fill="FFFFFF"/>
        </w:rPr>
        <w:t xml:space="preserve">Use of secondary datasets (other station observed parameters, satellite and reanalysis data) </w:t>
      </w:r>
    </w:p>
    <w:p w14:paraId="0D34D5F7" w14:textId="77777777" w:rsidR="003B5689" w:rsidRPr="00D60FA3" w:rsidRDefault="003B5689" w:rsidP="003B5689">
      <w:pPr>
        <w:pStyle w:val="ListParagraph"/>
        <w:numPr>
          <w:ilvl w:val="0"/>
          <w:numId w:val="10"/>
        </w:numPr>
        <w:spacing w:after="160" w:line="259" w:lineRule="auto"/>
        <w:rPr>
          <w:rFonts w:ascii="Arial" w:hAnsi="Arial" w:cs="Arial"/>
        </w:rPr>
      </w:pPr>
      <w:r w:rsidRPr="00D60FA3">
        <w:rPr>
          <w:rFonts w:ascii="Arial" w:hAnsi="Arial" w:cs="Arial"/>
        </w:rPr>
        <w:t xml:space="preserve">Develop algorithms in R for the most promising gridding techniques to pursue including suitable verification methodologies. These approaches to be applied to hourly, daily, month and annual rainfall, temperature and other climate parameters provided to the researcher. </w:t>
      </w:r>
    </w:p>
    <w:p w14:paraId="3F010CAB" w14:textId="77777777" w:rsidR="003B5689" w:rsidRPr="00D60FA3" w:rsidRDefault="003B5689" w:rsidP="003B5689">
      <w:pPr>
        <w:pStyle w:val="ListParagraph"/>
        <w:numPr>
          <w:ilvl w:val="0"/>
          <w:numId w:val="10"/>
        </w:numPr>
        <w:spacing w:after="160" w:line="259" w:lineRule="auto"/>
        <w:rPr>
          <w:rFonts w:ascii="Arial" w:hAnsi="Arial" w:cs="Arial"/>
        </w:rPr>
      </w:pPr>
      <w:r w:rsidRPr="00D60FA3">
        <w:rPr>
          <w:rFonts w:ascii="Arial" w:hAnsi="Arial" w:cs="Arial"/>
        </w:rPr>
        <w:t xml:space="preserve">Assemble the scripts developed and include a verification methodology to allow the optimum grid to be determined and output by the application. Document the overall process flow. </w:t>
      </w:r>
    </w:p>
    <w:p w14:paraId="264FCED8" w14:textId="77777777" w:rsidR="003B5689" w:rsidRPr="00D60FA3" w:rsidRDefault="003B5689" w:rsidP="003B5689">
      <w:pPr>
        <w:pStyle w:val="ListParagraph"/>
        <w:numPr>
          <w:ilvl w:val="0"/>
          <w:numId w:val="10"/>
        </w:numPr>
        <w:spacing w:after="160" w:line="259" w:lineRule="auto"/>
        <w:rPr>
          <w:rFonts w:ascii="Arial" w:hAnsi="Arial" w:cs="Arial"/>
        </w:rPr>
      </w:pPr>
      <w:r w:rsidRPr="00D60FA3">
        <w:rPr>
          <w:rFonts w:ascii="Arial" w:hAnsi="Arial" w:cs="Arial"/>
        </w:rPr>
        <w:t>Working with members of the climate services division to ensure the usability of the product by supporting these members to use the application in relevant ongoing projects related to climate service delivery.</w:t>
      </w:r>
    </w:p>
    <w:p w14:paraId="5EBEFC53" w14:textId="77777777" w:rsidR="003B5689" w:rsidRPr="00D60FA3" w:rsidRDefault="003B5689" w:rsidP="003B5689">
      <w:pPr>
        <w:pStyle w:val="ListParagraph"/>
        <w:numPr>
          <w:ilvl w:val="0"/>
          <w:numId w:val="10"/>
        </w:numPr>
        <w:spacing w:after="160" w:line="259" w:lineRule="auto"/>
        <w:rPr>
          <w:rFonts w:ascii="Arial" w:hAnsi="Arial" w:cs="Arial"/>
        </w:rPr>
      </w:pPr>
      <w:r w:rsidRPr="00D60FA3">
        <w:rPr>
          <w:rFonts w:ascii="Arial" w:hAnsi="Arial" w:cs="Arial"/>
        </w:rPr>
        <w:t>Create the final application product and accompanying documentation including use cases.</w:t>
      </w:r>
    </w:p>
    <w:p w14:paraId="5FE2DD68" w14:textId="77777777" w:rsidR="003B5689" w:rsidRPr="00D60FA3" w:rsidRDefault="003B5689" w:rsidP="003B5689">
      <w:pPr>
        <w:rPr>
          <w:rFonts w:ascii="Arial" w:hAnsi="Arial" w:cs="Arial"/>
        </w:rPr>
      </w:pPr>
      <w:r w:rsidRPr="00D60FA3">
        <w:rPr>
          <w:rFonts w:ascii="Arial" w:hAnsi="Arial" w:cs="Arial"/>
        </w:rPr>
        <w:t xml:space="preserve">The candidate will be supervised and report to the Climate Division meteorologist working in this area. </w:t>
      </w:r>
    </w:p>
    <w:p w14:paraId="1D54D625" w14:textId="77777777" w:rsidR="003B5689" w:rsidRDefault="003B5689" w:rsidP="003B5689"/>
    <w:p w14:paraId="5AA80A7A" w14:textId="77777777" w:rsidR="003B5689" w:rsidRDefault="003B5689" w:rsidP="003B5689">
      <w:pPr>
        <w:spacing w:line="300" w:lineRule="auto"/>
        <w:jc w:val="both"/>
        <w:rPr>
          <w:rFonts w:ascii="Arial" w:hAnsi="Arial" w:cs="Arial"/>
          <w:b/>
        </w:rPr>
      </w:pPr>
      <w:r>
        <w:rPr>
          <w:rFonts w:ascii="Arial" w:hAnsi="Arial" w:cs="Arial"/>
          <w:b/>
        </w:rPr>
        <w:t>Working Environment:</w:t>
      </w:r>
    </w:p>
    <w:p w14:paraId="7BA6DDA2" w14:textId="77777777" w:rsidR="003B5689" w:rsidRDefault="003B5689" w:rsidP="003B5689">
      <w:pPr>
        <w:spacing w:line="300" w:lineRule="auto"/>
        <w:jc w:val="both"/>
        <w:rPr>
          <w:rFonts w:ascii="Arial" w:hAnsi="Arial" w:cs="Arial"/>
        </w:rPr>
      </w:pPr>
      <w:r>
        <w:rPr>
          <w:rFonts w:ascii="Arial" w:hAnsi="Arial" w:cs="Arial"/>
        </w:rPr>
        <w:t>A Postdoctoral Researcher will be required to work in Met Éireann Headquarters located at Glasnevin Hill, Dublin 9.</w:t>
      </w:r>
      <w:r w:rsidRPr="004110BE">
        <w:rPr>
          <w:rFonts w:ascii="Arial" w:hAnsi="Arial" w:cs="Arial"/>
        </w:rPr>
        <w:t xml:space="preserve"> </w:t>
      </w:r>
      <w:r>
        <w:rPr>
          <w:rFonts w:ascii="Arial" w:hAnsi="Arial" w:cs="Arial"/>
        </w:rPr>
        <w:t>Where possible, the successful candidates may be authorised to work remotely in line with approved policies for workplace attendance.</w:t>
      </w:r>
    </w:p>
    <w:p w14:paraId="4B917E98" w14:textId="77777777" w:rsidR="003B5689" w:rsidRDefault="003B5689" w:rsidP="003B5689">
      <w:pPr>
        <w:jc w:val="both"/>
        <w:rPr>
          <w:rFonts w:ascii="Arial" w:hAnsi="Arial" w:cs="Arial"/>
          <w:b/>
        </w:rPr>
      </w:pPr>
    </w:p>
    <w:p w14:paraId="27B2790B" w14:textId="77777777" w:rsidR="003B5689" w:rsidRDefault="003B5689" w:rsidP="003B5689">
      <w:pPr>
        <w:jc w:val="both"/>
        <w:rPr>
          <w:rFonts w:ascii="Arial" w:hAnsi="Arial" w:cs="Arial"/>
          <w:b/>
        </w:rPr>
      </w:pPr>
      <w:r>
        <w:rPr>
          <w:rFonts w:ascii="Arial" w:hAnsi="Arial" w:cs="Arial"/>
          <w:b/>
        </w:rPr>
        <w:t>Educational, professional or technical qualifications, knowledge, skills, aptitudes, experience, training:</w:t>
      </w:r>
    </w:p>
    <w:p w14:paraId="04DA5D16" w14:textId="77777777" w:rsidR="003B5689" w:rsidRDefault="003B5689" w:rsidP="003B5689">
      <w:pPr>
        <w:suppressAutoHyphens/>
        <w:ind w:left="360"/>
        <w:contextualSpacing/>
        <w:rPr>
          <w:b/>
        </w:rPr>
      </w:pPr>
    </w:p>
    <w:p w14:paraId="4831D069" w14:textId="77777777" w:rsidR="003B5689" w:rsidRDefault="003B5689" w:rsidP="003B5689">
      <w:pPr>
        <w:suppressAutoHyphens/>
        <w:ind w:left="360"/>
        <w:contextualSpacing/>
        <w:rPr>
          <w:rFonts w:ascii="Arial" w:hAnsi="Arial" w:cs="Arial"/>
          <w:b/>
        </w:rPr>
      </w:pPr>
      <w:r>
        <w:rPr>
          <w:rFonts w:ascii="Arial" w:hAnsi="Arial" w:cs="Arial"/>
          <w:b/>
        </w:rPr>
        <w:t>a)</w:t>
      </w:r>
      <w:r>
        <w:rPr>
          <w:rFonts w:ascii="Arial" w:hAnsi="Arial" w:cs="Arial"/>
          <w:b/>
        </w:rPr>
        <w:tab/>
        <w:t>ESSENTIAL for the job</w:t>
      </w:r>
    </w:p>
    <w:p w14:paraId="3A15278F" w14:textId="77777777" w:rsidR="003B5689" w:rsidRDefault="003B5689" w:rsidP="003B5689">
      <w:pPr>
        <w:suppressAutoHyphens/>
        <w:ind w:left="1985" w:hanging="686"/>
        <w:contextualSpacing/>
        <w:rPr>
          <w:rFonts w:ascii="Arial" w:hAnsi="Arial" w:cs="Arial"/>
        </w:rPr>
      </w:pPr>
      <w:r>
        <w:rPr>
          <w:rFonts w:ascii="Arial" w:hAnsi="Arial" w:cs="Arial"/>
        </w:rPr>
        <w:t>1.</w:t>
      </w:r>
      <w:r>
        <w:rPr>
          <w:rFonts w:ascii="Arial" w:hAnsi="Arial" w:cs="Arial"/>
        </w:rPr>
        <w:tab/>
        <w:t xml:space="preserve">A Ph.D.* or equivalent experience in statistics, mathematics, </w:t>
      </w:r>
      <w:proofErr w:type="gramStart"/>
      <w:r>
        <w:rPr>
          <w:rFonts w:ascii="Arial" w:hAnsi="Arial" w:cs="Arial"/>
        </w:rPr>
        <w:t>physics</w:t>
      </w:r>
      <w:proofErr w:type="gramEnd"/>
      <w:r>
        <w:rPr>
          <w:rFonts w:ascii="Arial" w:hAnsi="Arial" w:cs="Arial"/>
        </w:rPr>
        <w:t xml:space="preserve"> or a related discipline is required. </w:t>
      </w:r>
    </w:p>
    <w:p w14:paraId="589B6380" w14:textId="77777777" w:rsidR="003B5689" w:rsidRDefault="003B5689" w:rsidP="003B5689">
      <w:pPr>
        <w:suppressAutoHyphens/>
        <w:ind w:left="1985" w:hanging="686"/>
        <w:contextualSpacing/>
        <w:rPr>
          <w:rFonts w:ascii="Arial" w:hAnsi="Arial" w:cs="Arial"/>
        </w:rPr>
      </w:pPr>
      <w:r>
        <w:rPr>
          <w:rFonts w:ascii="Arial" w:hAnsi="Arial" w:cs="Arial"/>
        </w:rPr>
        <w:t>2.</w:t>
      </w:r>
      <w:r>
        <w:rPr>
          <w:rFonts w:ascii="Arial" w:hAnsi="Arial" w:cs="Arial"/>
        </w:rPr>
        <w:tab/>
        <w:t xml:space="preserve">Experience with statistical modelling and techniques </w:t>
      </w:r>
    </w:p>
    <w:p w14:paraId="5C451B70" w14:textId="77777777" w:rsidR="003B5689" w:rsidRDefault="003B5689" w:rsidP="003B5689">
      <w:pPr>
        <w:suppressAutoHyphens/>
        <w:ind w:left="1985" w:hanging="686"/>
        <w:contextualSpacing/>
        <w:rPr>
          <w:rFonts w:ascii="Arial" w:hAnsi="Arial" w:cs="Arial"/>
        </w:rPr>
      </w:pPr>
      <w:r>
        <w:rPr>
          <w:rFonts w:ascii="Arial" w:hAnsi="Arial" w:cs="Arial"/>
        </w:rPr>
        <w:t>3.</w:t>
      </w:r>
      <w:r>
        <w:rPr>
          <w:rFonts w:ascii="Arial" w:hAnsi="Arial" w:cs="Arial"/>
        </w:rPr>
        <w:tab/>
        <w:t xml:space="preserve">Strong programming skills in R or related language </w:t>
      </w:r>
    </w:p>
    <w:p w14:paraId="623A6DC7" w14:textId="77777777" w:rsidR="003B5689" w:rsidRDefault="003B5689" w:rsidP="003B5689">
      <w:pPr>
        <w:suppressAutoHyphens/>
        <w:ind w:left="1985" w:hanging="686"/>
        <w:contextualSpacing/>
        <w:rPr>
          <w:rFonts w:ascii="Arial" w:hAnsi="Arial" w:cs="Arial"/>
        </w:rPr>
      </w:pPr>
      <w:r>
        <w:rPr>
          <w:rFonts w:ascii="Arial" w:hAnsi="Arial" w:cs="Arial"/>
        </w:rPr>
        <w:t>4.</w:t>
      </w:r>
      <w:r>
        <w:rPr>
          <w:rFonts w:ascii="Arial" w:hAnsi="Arial" w:cs="Arial"/>
        </w:rPr>
        <w:tab/>
        <w:t>Strong quantitative skills including data analysis</w:t>
      </w:r>
      <w:r w:rsidDel="005F2DFE">
        <w:rPr>
          <w:rFonts w:ascii="Arial" w:hAnsi="Arial" w:cs="Arial"/>
        </w:rPr>
        <w:t xml:space="preserve"> </w:t>
      </w:r>
    </w:p>
    <w:p w14:paraId="7692602E" w14:textId="77777777" w:rsidR="003B5689" w:rsidRDefault="003B5689" w:rsidP="003B5689">
      <w:pPr>
        <w:suppressAutoHyphens/>
        <w:ind w:left="1985" w:hanging="686"/>
        <w:contextualSpacing/>
        <w:rPr>
          <w:rFonts w:ascii="Arial" w:hAnsi="Arial" w:cs="Arial"/>
        </w:rPr>
      </w:pPr>
      <w:r>
        <w:rPr>
          <w:rFonts w:ascii="Arial" w:hAnsi="Arial" w:cs="Arial"/>
        </w:rPr>
        <w:t>5.</w:t>
      </w:r>
      <w:r>
        <w:rPr>
          <w:rFonts w:ascii="Arial" w:hAnsi="Arial" w:cs="Arial"/>
        </w:rPr>
        <w:tab/>
        <w:t>Effective oral and written communication skills</w:t>
      </w:r>
    </w:p>
    <w:p w14:paraId="6880AC56" w14:textId="77777777" w:rsidR="003B5689" w:rsidRDefault="003B5689" w:rsidP="003B5689">
      <w:pPr>
        <w:suppressAutoHyphens/>
        <w:ind w:left="360"/>
        <w:contextualSpacing/>
        <w:rPr>
          <w:rFonts w:ascii="Arial" w:hAnsi="Arial" w:cs="Arial"/>
        </w:rPr>
      </w:pPr>
    </w:p>
    <w:p w14:paraId="2B60412D" w14:textId="77777777" w:rsidR="003B5689" w:rsidRPr="00D60FA3" w:rsidRDefault="003B5689" w:rsidP="003B5689">
      <w:pPr>
        <w:pStyle w:val="ListParagraph"/>
        <w:numPr>
          <w:ilvl w:val="0"/>
          <w:numId w:val="11"/>
        </w:numPr>
        <w:suppressAutoHyphens/>
        <w:spacing w:after="0" w:line="240" w:lineRule="auto"/>
        <w:rPr>
          <w:rFonts w:ascii="Arial" w:eastAsia="Calibri" w:hAnsi="Arial" w:cs="Arial"/>
          <w:b/>
        </w:rPr>
      </w:pPr>
      <w:r w:rsidRPr="00D60FA3">
        <w:rPr>
          <w:rFonts w:ascii="Arial" w:eastAsia="Calibri" w:hAnsi="Arial" w:cs="Arial"/>
          <w:b/>
        </w:rPr>
        <w:t>DESIRABLE (but not essential) for the job</w:t>
      </w:r>
    </w:p>
    <w:p w14:paraId="26B11E56" w14:textId="77777777" w:rsidR="003B5689" w:rsidRDefault="003B5689" w:rsidP="003B5689">
      <w:pPr>
        <w:suppressAutoHyphens/>
        <w:ind w:left="360"/>
        <w:contextualSpacing/>
        <w:rPr>
          <w:rFonts w:ascii="Arial" w:hAnsi="Arial" w:cs="Arial"/>
        </w:rPr>
      </w:pPr>
    </w:p>
    <w:p w14:paraId="73E58B8D" w14:textId="77777777" w:rsidR="003B5689" w:rsidRDefault="003B5689" w:rsidP="003B5689">
      <w:pPr>
        <w:suppressAutoHyphens/>
        <w:ind w:left="1985" w:hanging="709"/>
        <w:contextualSpacing/>
        <w:rPr>
          <w:rFonts w:ascii="Arial" w:hAnsi="Arial" w:cs="Arial"/>
        </w:rPr>
      </w:pPr>
      <w:r>
        <w:rPr>
          <w:rFonts w:ascii="Arial" w:hAnsi="Arial" w:cs="Arial"/>
        </w:rPr>
        <w:t>1.</w:t>
      </w:r>
      <w:r>
        <w:rPr>
          <w:rFonts w:ascii="Arial" w:hAnsi="Arial" w:cs="Arial"/>
        </w:rPr>
        <w:tab/>
        <w:t>A proven track record in peer-reviewed publications</w:t>
      </w:r>
    </w:p>
    <w:p w14:paraId="482796E9" w14:textId="77777777" w:rsidR="003B5689" w:rsidRDefault="003B5689" w:rsidP="003B5689">
      <w:pPr>
        <w:suppressAutoHyphens/>
        <w:ind w:left="1985" w:hanging="709"/>
        <w:contextualSpacing/>
        <w:rPr>
          <w:rFonts w:ascii="Arial" w:hAnsi="Arial" w:cs="Arial"/>
        </w:rPr>
      </w:pPr>
      <w:r>
        <w:rPr>
          <w:rFonts w:ascii="Arial" w:hAnsi="Arial" w:cs="Arial"/>
        </w:rPr>
        <w:t xml:space="preserve">2. </w:t>
      </w:r>
      <w:r>
        <w:rPr>
          <w:rFonts w:ascii="Arial" w:hAnsi="Arial" w:cs="Arial"/>
        </w:rPr>
        <w:tab/>
        <w:t>Knowledge of geo-spatial interpolation techniques</w:t>
      </w:r>
    </w:p>
    <w:p w14:paraId="31D537B2" w14:textId="77777777" w:rsidR="003B5689" w:rsidRDefault="003B5689" w:rsidP="003B5689">
      <w:pPr>
        <w:suppressAutoHyphens/>
        <w:ind w:left="360"/>
        <w:contextualSpacing/>
        <w:rPr>
          <w:b/>
        </w:rPr>
      </w:pPr>
    </w:p>
    <w:p w14:paraId="5BC67357" w14:textId="77777777" w:rsidR="003B5689" w:rsidRDefault="003B5689" w:rsidP="003B5689">
      <w:pPr>
        <w:jc w:val="both"/>
        <w:rPr>
          <w:rFonts w:ascii="Arial" w:hAnsi="Arial" w:cs="Arial"/>
          <w:bCs/>
        </w:rPr>
      </w:pPr>
    </w:p>
    <w:p w14:paraId="6743BBFA" w14:textId="1A8959F8" w:rsidR="003B5689" w:rsidRDefault="003B5689" w:rsidP="003B5689">
      <w:pPr>
        <w:spacing w:line="240" w:lineRule="auto"/>
        <w:ind w:firstLine="720"/>
        <w:rPr>
          <w:rFonts w:ascii="Arial" w:hAnsi="Arial" w:cs="Arial"/>
          <w:color w:val="000000"/>
        </w:rPr>
      </w:pPr>
      <w:r>
        <w:rPr>
          <w:rFonts w:ascii="Arial" w:hAnsi="Arial" w:cs="Arial"/>
          <w:b/>
          <w:color w:val="000000"/>
        </w:rPr>
        <w:t xml:space="preserve">* </w:t>
      </w:r>
      <w:r>
        <w:rPr>
          <w:rFonts w:ascii="Arial" w:hAnsi="Arial" w:cs="Arial"/>
          <w:color w:val="000000"/>
        </w:rPr>
        <w:t>Applicants who are close to completion of a Ph.D. will also be considered</w:t>
      </w:r>
    </w:p>
    <w:p w14:paraId="224D508B" w14:textId="0B17A8FC" w:rsidR="00A24EA0" w:rsidRDefault="00A24EA0" w:rsidP="003B5689">
      <w:pPr>
        <w:spacing w:line="240" w:lineRule="auto"/>
        <w:ind w:firstLine="720"/>
        <w:rPr>
          <w:rFonts w:ascii="Arial" w:hAnsi="Arial" w:cs="Arial"/>
          <w:color w:val="000000"/>
        </w:rPr>
      </w:pPr>
    </w:p>
    <w:p w14:paraId="7EC4998E" w14:textId="77777777" w:rsidR="00A24EA0" w:rsidRDefault="00A24EA0" w:rsidP="00A24EA0">
      <w:pPr>
        <w:spacing w:line="240" w:lineRule="auto"/>
        <w:jc w:val="center"/>
        <w:rPr>
          <w:rFonts w:ascii="Arial" w:eastAsia="Times New Roman" w:hAnsi="Arial" w:cs="Arial"/>
          <w:b/>
          <w:bCs/>
          <w:color w:val="000000"/>
          <w:lang w:val="en-GB"/>
        </w:rPr>
      </w:pPr>
      <w:r>
        <w:rPr>
          <w:rFonts w:ascii="Arial" w:eastAsia="Times New Roman" w:hAnsi="Arial" w:cs="Arial"/>
          <w:b/>
          <w:bCs/>
          <w:color w:val="000000"/>
          <w:lang w:val="en-GB"/>
        </w:rPr>
        <w:lastRenderedPageBreak/>
        <w:t>ELIGIBILITY TO APPLY AND CERTAIN RESTRICTIONS ON ELIGIBILITY</w:t>
      </w:r>
    </w:p>
    <w:p w14:paraId="5743D97E" w14:textId="77777777" w:rsidR="00A24EA0" w:rsidRDefault="00A24EA0" w:rsidP="00A24EA0">
      <w:pPr>
        <w:spacing w:line="240" w:lineRule="auto"/>
        <w:ind w:firstLine="720"/>
        <w:jc w:val="both"/>
        <w:rPr>
          <w:rFonts w:ascii="Arial" w:eastAsia="Times New Roman" w:hAnsi="Arial" w:cs="Arial"/>
          <w:b/>
          <w:bCs/>
          <w:color w:val="000000"/>
          <w:lang w:val="en-GB"/>
        </w:rPr>
      </w:pPr>
    </w:p>
    <w:p w14:paraId="60FB88D1" w14:textId="77777777" w:rsidR="00A24EA0" w:rsidRDefault="00A24EA0" w:rsidP="00A24EA0">
      <w:pPr>
        <w:spacing w:before="240" w:line="240" w:lineRule="auto"/>
        <w:ind w:right="-428"/>
        <w:jc w:val="both"/>
        <w:rPr>
          <w:rFonts w:ascii="Arial" w:eastAsia="Times New Roman" w:hAnsi="Arial" w:cs="Arial"/>
          <w:b/>
          <w:color w:val="000000"/>
          <w:u w:val="single"/>
          <w:lang w:eastAsia="en-GB"/>
        </w:rPr>
      </w:pPr>
      <w:r>
        <w:rPr>
          <w:rFonts w:ascii="Arial" w:eastAsia="Times New Roman" w:hAnsi="Arial" w:cs="Arial"/>
          <w:b/>
          <w:color w:val="000000"/>
          <w:u w:val="single"/>
          <w:lang w:eastAsia="en-GB"/>
        </w:rPr>
        <w:t xml:space="preserve">Eligibility to compete and certain restrictions on </w:t>
      </w:r>
      <w:proofErr w:type="gramStart"/>
      <w:r>
        <w:rPr>
          <w:rFonts w:ascii="Arial" w:eastAsia="Times New Roman" w:hAnsi="Arial" w:cs="Arial"/>
          <w:b/>
          <w:color w:val="000000"/>
          <w:u w:val="single"/>
          <w:lang w:eastAsia="en-GB"/>
        </w:rPr>
        <w:t>eligibility</w:t>
      </w:r>
      <w:proofErr w:type="gramEnd"/>
    </w:p>
    <w:p w14:paraId="2CBCB629" w14:textId="77777777" w:rsidR="00A24EA0" w:rsidRPr="004F13F9" w:rsidRDefault="00A24EA0" w:rsidP="00A24EA0">
      <w:pPr>
        <w:suppressAutoHyphens/>
        <w:spacing w:line="240" w:lineRule="auto"/>
        <w:rPr>
          <w:rFonts w:ascii="Arial" w:eastAsia="Times New Roman" w:hAnsi="Arial" w:cs="Arial"/>
          <w:b/>
          <w:bCs/>
          <w:u w:val="single"/>
          <w:lang w:val="en-IE" w:eastAsia="zh-CN"/>
        </w:rPr>
      </w:pPr>
      <w:r w:rsidRPr="004F13F9">
        <w:rPr>
          <w:rFonts w:ascii="Arial" w:eastAsia="Times New Roman" w:hAnsi="Arial" w:cs="Arial"/>
          <w:lang w:val="en-GB" w:eastAsia="zh-CN"/>
        </w:rPr>
        <w:t>Eligible Candidates must be:</w:t>
      </w:r>
      <w:r w:rsidRPr="004F13F9">
        <w:rPr>
          <w:rFonts w:ascii="Arial" w:eastAsia="Times New Roman" w:hAnsi="Arial" w:cs="Arial"/>
          <w:lang w:val="en-GB" w:eastAsia="zh-CN"/>
        </w:rPr>
        <w:br/>
        <w:t>(a) A citizen of the European Economic Area. The EEA consists of the Member States of</w:t>
      </w:r>
      <w:r w:rsidRPr="004F13F9">
        <w:rPr>
          <w:rFonts w:ascii="Arial" w:eastAsia="Times New Roman" w:hAnsi="Arial" w:cs="Arial"/>
          <w:lang w:val="en-GB" w:eastAsia="zh-CN"/>
        </w:rPr>
        <w:br/>
        <w:t>the European Union, Iceland, Liechtenstein and Norway; or</w:t>
      </w:r>
      <w:r w:rsidRPr="004F13F9">
        <w:rPr>
          <w:rFonts w:ascii="Arial" w:eastAsia="Times New Roman" w:hAnsi="Arial" w:cs="Arial"/>
          <w:lang w:val="en-GB" w:eastAsia="zh-CN"/>
        </w:rPr>
        <w:br/>
        <w:t>(b) A citizen of the United Kingdom (UK); or</w:t>
      </w:r>
      <w:r w:rsidRPr="004F13F9">
        <w:rPr>
          <w:rFonts w:ascii="Arial" w:eastAsia="Times New Roman" w:hAnsi="Arial" w:cs="Arial"/>
          <w:lang w:val="en-GB" w:eastAsia="zh-CN"/>
        </w:rPr>
        <w:br/>
        <w:t>(c) A citizen of Switzerland pursuant to the agreement between the EU and Switzerland</w:t>
      </w:r>
      <w:r w:rsidRPr="004F13F9">
        <w:rPr>
          <w:rFonts w:ascii="Arial" w:eastAsia="Times New Roman" w:hAnsi="Arial" w:cs="Arial"/>
          <w:lang w:val="en-GB" w:eastAsia="zh-CN"/>
        </w:rPr>
        <w:br/>
        <w:t>on the free movement of persons; or</w:t>
      </w:r>
      <w:r w:rsidRPr="004F13F9">
        <w:rPr>
          <w:rFonts w:ascii="Arial" w:eastAsia="Times New Roman" w:hAnsi="Arial" w:cs="Arial"/>
          <w:lang w:val="en-GB" w:eastAsia="zh-CN"/>
        </w:rPr>
        <w:br/>
        <w:t>(d) A non-EEA citizen who is a spouse or child of an EEA or Swiss citizen and has a</w:t>
      </w:r>
      <w:r w:rsidRPr="004F13F9">
        <w:rPr>
          <w:rFonts w:ascii="Arial" w:eastAsia="Times New Roman" w:hAnsi="Arial" w:cs="Arial"/>
          <w:lang w:val="en-GB" w:eastAsia="zh-CN"/>
        </w:rPr>
        <w:br/>
        <w:t>stamp 4 visa; or</w:t>
      </w:r>
      <w:r w:rsidRPr="004F13F9">
        <w:rPr>
          <w:rFonts w:ascii="Arial" w:eastAsia="Times New Roman" w:hAnsi="Arial" w:cs="Arial"/>
          <w:lang w:val="en-GB" w:eastAsia="zh-CN"/>
        </w:rPr>
        <w:br/>
        <w:t>(e) A person awarded international protection under the International Protection Act 2015</w:t>
      </w:r>
      <w:r w:rsidRPr="004F13F9">
        <w:rPr>
          <w:rFonts w:ascii="Arial" w:eastAsia="Times New Roman" w:hAnsi="Arial" w:cs="Arial"/>
          <w:lang w:val="en-GB" w:eastAsia="zh-CN"/>
        </w:rPr>
        <w:br/>
        <w:t>or any family member entitled to remain in the State as a result of family reunification</w:t>
      </w:r>
      <w:r w:rsidRPr="004F13F9">
        <w:rPr>
          <w:rFonts w:ascii="Arial" w:eastAsia="Times New Roman" w:hAnsi="Arial" w:cs="Arial"/>
          <w:lang w:val="en-GB" w:eastAsia="zh-CN"/>
        </w:rPr>
        <w:br/>
        <w:t>and has a stamp 4 visa or</w:t>
      </w:r>
      <w:r w:rsidRPr="004F13F9">
        <w:rPr>
          <w:rFonts w:ascii="Arial" w:eastAsia="Times New Roman" w:hAnsi="Arial" w:cs="Arial"/>
          <w:lang w:val="en-GB" w:eastAsia="zh-CN"/>
        </w:rPr>
        <w:br/>
        <w:t>(f) A non-EEA citizen who is a parent of a dependent child who is a citizen of, and resident</w:t>
      </w:r>
      <w:r w:rsidRPr="004F13F9">
        <w:rPr>
          <w:rFonts w:ascii="Arial" w:eastAsia="Times New Roman" w:hAnsi="Arial" w:cs="Arial"/>
          <w:lang w:val="en-GB" w:eastAsia="zh-CN"/>
        </w:rPr>
        <w:br/>
        <w:t>in, an EEA member state or Switzerland and has a stamp 4 visa</w:t>
      </w:r>
      <w:r w:rsidRPr="004F13F9">
        <w:rPr>
          <w:rFonts w:ascii="Arial" w:eastAsia="Times New Roman" w:hAnsi="Arial" w:cs="Arial"/>
          <w:lang w:val="en-GB" w:eastAsia="zh-CN"/>
        </w:rPr>
        <w:br/>
      </w:r>
      <w:r w:rsidRPr="004F13F9">
        <w:rPr>
          <w:rFonts w:ascii="Arial" w:eastAsia="Times New Roman" w:hAnsi="Arial" w:cs="Arial"/>
          <w:lang w:val="en-GB" w:eastAsia="zh-CN"/>
        </w:rPr>
        <w:br/>
        <w:t>To qualify candidates must meet one of the citizenship criteria above by the date of any job offer</w:t>
      </w:r>
    </w:p>
    <w:p w14:paraId="5EA4FC83" w14:textId="77777777" w:rsidR="00A24EA0" w:rsidRDefault="00A24EA0" w:rsidP="00A24EA0">
      <w:pPr>
        <w:spacing w:before="240" w:line="240" w:lineRule="auto"/>
        <w:ind w:right="-428"/>
        <w:jc w:val="both"/>
        <w:rPr>
          <w:rFonts w:ascii="Arial" w:eastAsia="Times New Roman" w:hAnsi="Arial" w:cs="Arial"/>
          <w:b/>
          <w:iCs/>
          <w:color w:val="000000"/>
          <w:u w:val="single"/>
          <w:lang w:eastAsia="en-IE"/>
        </w:rPr>
      </w:pPr>
      <w:r>
        <w:rPr>
          <w:rFonts w:ascii="Arial" w:eastAsia="Times New Roman" w:hAnsi="Arial" w:cs="Arial"/>
          <w:b/>
          <w:color w:val="000000"/>
          <w:u w:val="single"/>
          <w:lang w:eastAsia="en-IE"/>
        </w:rPr>
        <w:t>Incentivised Scheme for Early Retirement (ISER</w:t>
      </w:r>
      <w:r>
        <w:rPr>
          <w:rFonts w:ascii="Arial" w:eastAsia="Times New Roman" w:hAnsi="Arial" w:cs="Arial"/>
          <w:b/>
          <w:iCs/>
          <w:color w:val="000000"/>
          <w:u w:val="single"/>
          <w:lang w:eastAsia="en-IE"/>
        </w:rPr>
        <w:t>)</w:t>
      </w:r>
    </w:p>
    <w:p w14:paraId="7A782193" w14:textId="77777777" w:rsidR="00A24EA0" w:rsidRDefault="00A24EA0" w:rsidP="00A24EA0">
      <w:pPr>
        <w:pStyle w:val="NoSpacing"/>
        <w:jc w:val="both"/>
        <w:rPr>
          <w:rFonts w:ascii="Arial" w:hAnsi="Arial" w:cs="Arial"/>
          <w:lang w:eastAsia="en-IE"/>
        </w:rPr>
      </w:pPr>
      <w:r>
        <w:rPr>
          <w:rFonts w:ascii="Arial" w:hAnsi="Arial" w:cs="Arial"/>
          <w:lang w:eastAsia="en-IE"/>
        </w:rPr>
        <w:t>It is a condition of the Incentivised Scheme for Early Retirement (ISER) as set out in Department of Finance Circular 12/09 that retirees, under that Scheme, are debarred from applying for another position in the same employment or the same sector.  Therefore, such retirees may not apply for this position.</w:t>
      </w:r>
    </w:p>
    <w:p w14:paraId="6DAD0B7F" w14:textId="77777777" w:rsidR="00A24EA0" w:rsidRDefault="00A24EA0" w:rsidP="00A24EA0">
      <w:pPr>
        <w:spacing w:line="240" w:lineRule="auto"/>
        <w:ind w:right="-428"/>
        <w:jc w:val="both"/>
        <w:rPr>
          <w:rFonts w:ascii="Arial" w:eastAsia="Times New Roman" w:hAnsi="Arial" w:cs="Arial"/>
          <w:b/>
          <w:u w:val="single"/>
          <w:lang w:eastAsia="en-IE"/>
        </w:rPr>
      </w:pPr>
    </w:p>
    <w:p w14:paraId="229EF429" w14:textId="77777777" w:rsidR="00A24EA0" w:rsidRDefault="00A24EA0" w:rsidP="00A24EA0">
      <w:pPr>
        <w:spacing w:line="240" w:lineRule="auto"/>
        <w:ind w:right="-428"/>
        <w:jc w:val="both"/>
        <w:rPr>
          <w:rFonts w:ascii="Arial" w:eastAsia="Times New Roman" w:hAnsi="Arial" w:cs="Arial"/>
          <w:b/>
          <w:iCs/>
          <w:u w:val="single"/>
          <w:lang w:eastAsia="en-IE"/>
        </w:rPr>
      </w:pPr>
      <w:r>
        <w:rPr>
          <w:rFonts w:ascii="Arial" w:eastAsia="Times New Roman" w:hAnsi="Arial" w:cs="Arial"/>
          <w:b/>
          <w:u w:val="single"/>
          <w:lang w:eastAsia="en-IE"/>
        </w:rPr>
        <w:t>Department of Health and Children Circular (7/2010)</w:t>
      </w:r>
    </w:p>
    <w:p w14:paraId="47098776" w14:textId="77777777" w:rsidR="00A24EA0" w:rsidRDefault="00A24EA0" w:rsidP="00A24EA0">
      <w:pPr>
        <w:tabs>
          <w:tab w:val="left" w:pos="-720"/>
        </w:tabs>
        <w:suppressAutoHyphens/>
        <w:spacing w:line="240" w:lineRule="auto"/>
        <w:ind w:right="-428"/>
        <w:jc w:val="both"/>
        <w:rPr>
          <w:rFonts w:ascii="Arial" w:eastAsia="Times New Roman" w:hAnsi="Arial" w:cs="Arial"/>
          <w:i/>
          <w:smallCaps/>
          <w:lang w:eastAsia="en-IE"/>
        </w:rPr>
      </w:pPr>
      <w:r>
        <w:rPr>
          <w:rFonts w:ascii="Arial" w:eastAsia="Times New Roman" w:hAnsi="Arial" w:cs="Arial"/>
          <w:lang w:eastAsia="en-IE"/>
        </w:rPr>
        <w:t>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after which time any re-employment will require the approval of the Minister for Public Expenditure and Reform.  People who availed of either of these schemes are not eligible to compete in this competition</w:t>
      </w:r>
      <w:r>
        <w:rPr>
          <w:rFonts w:ascii="Arial" w:eastAsia="Times New Roman" w:hAnsi="Arial" w:cs="Arial"/>
          <w:i/>
          <w:smallCaps/>
          <w:lang w:eastAsia="en-IE"/>
        </w:rPr>
        <w:t xml:space="preserve">.  </w:t>
      </w:r>
    </w:p>
    <w:p w14:paraId="539E870B" w14:textId="77777777" w:rsidR="00A24EA0" w:rsidRDefault="00A24EA0" w:rsidP="00A24EA0">
      <w:pPr>
        <w:spacing w:line="240" w:lineRule="auto"/>
        <w:jc w:val="both"/>
        <w:rPr>
          <w:rFonts w:ascii="Arial" w:eastAsia="Times New Roman" w:hAnsi="Arial" w:cs="Arial"/>
          <w:color w:val="000080"/>
          <w:lang w:eastAsia="en-IE"/>
        </w:rPr>
      </w:pPr>
    </w:p>
    <w:p w14:paraId="03AF8E49" w14:textId="77777777" w:rsidR="00A24EA0" w:rsidRDefault="00A24EA0" w:rsidP="00A24EA0">
      <w:pPr>
        <w:spacing w:line="240" w:lineRule="auto"/>
        <w:jc w:val="both"/>
        <w:rPr>
          <w:rFonts w:ascii="Arial" w:eastAsia="Times New Roman" w:hAnsi="Arial" w:cs="Arial"/>
          <w:b/>
          <w:bCs/>
          <w:color w:val="000000"/>
          <w:u w:val="single"/>
          <w:lang w:eastAsia="en-IE"/>
        </w:rPr>
      </w:pPr>
      <w:r>
        <w:rPr>
          <w:rFonts w:ascii="Arial" w:eastAsia="Times New Roman" w:hAnsi="Arial" w:cs="Arial"/>
          <w:b/>
          <w:bCs/>
          <w:color w:val="000000"/>
          <w:u w:val="single"/>
          <w:lang w:eastAsia="en-IE"/>
        </w:rPr>
        <w:t>Collective Agreement: Redundancy Payments to Public Servants</w:t>
      </w:r>
    </w:p>
    <w:p w14:paraId="00F23F78" w14:textId="77777777" w:rsidR="00A24EA0" w:rsidRDefault="00A24EA0" w:rsidP="00A24EA0">
      <w:pPr>
        <w:spacing w:line="240" w:lineRule="auto"/>
        <w:ind w:right="-472"/>
        <w:jc w:val="both"/>
        <w:rPr>
          <w:rFonts w:ascii="Arial" w:eastAsia="Times New Roman" w:hAnsi="Arial" w:cs="Arial"/>
          <w:color w:val="000000"/>
          <w:lang w:eastAsia="en-IE"/>
        </w:rPr>
      </w:pPr>
      <w:r>
        <w:rPr>
          <w:rFonts w:ascii="Arial" w:eastAsia="Times New Roman" w:hAnsi="Arial" w:cs="Arial"/>
          <w:color w:val="000000"/>
          <w:lang w:eastAsia="en-IE"/>
        </w:rPr>
        <w:t>The Department of Public Expenditure and Reform letter dated 28</w:t>
      </w:r>
      <w:r>
        <w:rPr>
          <w:rFonts w:ascii="Arial" w:eastAsia="Times New Roman" w:hAnsi="Arial" w:cs="Arial"/>
          <w:color w:val="000000"/>
          <w:vertAlign w:val="superscript"/>
          <w:lang w:eastAsia="en-IE"/>
        </w:rPr>
        <w:t>th</w:t>
      </w:r>
      <w:r>
        <w:rPr>
          <w:rFonts w:ascii="Arial" w:eastAsia="Times New Roman" w:hAnsi="Arial" w:cs="Arial"/>
          <w:color w:val="000000"/>
          <w:lang w:eastAsia="en-IE"/>
        </w:rPr>
        <w:t xml:space="preserve"> June 2012 to Personnel Officers introduced, with effect from 1</w:t>
      </w:r>
      <w:r>
        <w:rPr>
          <w:rFonts w:ascii="Arial" w:eastAsia="Times New Roman" w:hAnsi="Arial" w:cs="Arial"/>
          <w:color w:val="000000"/>
          <w:vertAlign w:val="superscript"/>
          <w:lang w:eastAsia="en-IE"/>
        </w:rPr>
        <w:t>st</w:t>
      </w:r>
      <w:r>
        <w:rPr>
          <w:rFonts w:ascii="Arial" w:eastAsia="Times New Roman" w:hAnsi="Arial" w:cs="Arial"/>
          <w:color w:val="000000"/>
          <w:lang w:eastAsia="en-IE"/>
        </w:rPr>
        <w:t xml:space="preserve"> 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Thereafter the consent of the Minister for Public Expenditure and Reform will be required prior to re-employment. People who availed of this scheme and who may be successful in this competition will have to prove their eligibility (expiry of period of non-eligibility) and the Minister’s consent will have to be secured prior to employment by any public service body.</w:t>
      </w:r>
    </w:p>
    <w:p w14:paraId="687993DE" w14:textId="77777777" w:rsidR="00A24EA0" w:rsidRDefault="00A24EA0" w:rsidP="00A24EA0">
      <w:pPr>
        <w:spacing w:line="240" w:lineRule="auto"/>
        <w:jc w:val="both"/>
        <w:rPr>
          <w:rFonts w:ascii="Arial" w:eastAsia="Times New Roman" w:hAnsi="Arial" w:cs="Arial"/>
          <w:b/>
          <w:bCs/>
          <w:u w:val="single"/>
          <w:lang w:val="en-GB" w:eastAsia="en-GB"/>
        </w:rPr>
      </w:pPr>
    </w:p>
    <w:p w14:paraId="1B2A8B1C" w14:textId="77777777" w:rsidR="00A24EA0" w:rsidRDefault="00A24EA0" w:rsidP="00A24EA0">
      <w:pPr>
        <w:spacing w:line="240" w:lineRule="auto"/>
        <w:jc w:val="both"/>
        <w:rPr>
          <w:rFonts w:ascii="Arial" w:eastAsia="Times New Roman" w:hAnsi="Arial" w:cs="Arial"/>
          <w:b/>
          <w:bCs/>
          <w:u w:val="single"/>
          <w:lang w:val="en-GB" w:eastAsia="en-GB"/>
        </w:rPr>
      </w:pPr>
    </w:p>
    <w:p w14:paraId="4A277FD9" w14:textId="77777777" w:rsidR="00A24EA0" w:rsidRDefault="00A24EA0" w:rsidP="00A24EA0">
      <w:pPr>
        <w:spacing w:line="240" w:lineRule="auto"/>
        <w:jc w:val="both"/>
        <w:rPr>
          <w:rFonts w:ascii="Arial" w:eastAsia="Times New Roman" w:hAnsi="Arial" w:cs="Arial"/>
          <w:b/>
          <w:bCs/>
          <w:u w:val="single"/>
          <w:lang w:val="en-GB" w:eastAsia="en-GB"/>
        </w:rPr>
      </w:pPr>
    </w:p>
    <w:p w14:paraId="68607707" w14:textId="77777777" w:rsidR="00A24EA0" w:rsidRDefault="00A24EA0" w:rsidP="00A24EA0">
      <w:pPr>
        <w:spacing w:line="240" w:lineRule="auto"/>
        <w:jc w:val="both"/>
        <w:rPr>
          <w:rFonts w:ascii="Arial" w:eastAsia="Times New Roman" w:hAnsi="Arial" w:cs="Arial"/>
          <w:b/>
          <w:bCs/>
          <w:u w:val="single"/>
          <w:lang w:val="en-GB" w:eastAsia="en-GB"/>
        </w:rPr>
      </w:pPr>
      <w:r>
        <w:rPr>
          <w:rFonts w:ascii="Arial" w:eastAsia="Times New Roman" w:hAnsi="Arial" w:cs="Arial"/>
          <w:b/>
          <w:bCs/>
          <w:u w:val="single"/>
          <w:lang w:val="en-GB" w:eastAsia="en-GB"/>
        </w:rPr>
        <w:lastRenderedPageBreak/>
        <w:t>Declaration</w:t>
      </w:r>
    </w:p>
    <w:p w14:paraId="57C34785" w14:textId="77777777" w:rsidR="00A24EA0" w:rsidRDefault="00A24EA0" w:rsidP="00A24EA0">
      <w:pPr>
        <w:spacing w:line="240" w:lineRule="auto"/>
        <w:ind w:right="-472"/>
        <w:jc w:val="both"/>
        <w:rPr>
          <w:rFonts w:ascii="Arial" w:eastAsia="Times New Roman" w:hAnsi="Arial" w:cs="Arial"/>
          <w:lang w:val="en-GB" w:eastAsia="en-GB"/>
        </w:rPr>
      </w:pPr>
      <w:r>
        <w:rPr>
          <w:rFonts w:ascii="Arial" w:eastAsia="Times New Roman" w:hAnsi="Arial" w:cs="Arial"/>
          <w:lang w:val="en-GB" w:eastAsia="en-GB"/>
        </w:rPr>
        <w:t>Applicants will be required to declare whether they have previously availed of a public service scheme of incentivised early retirement and/or the collective agreement outlined above.</w:t>
      </w:r>
      <w:r>
        <w:rPr>
          <w:rFonts w:ascii="Arial" w:eastAsia="Times New Roman" w:hAnsi="Arial" w:cs="Arial"/>
          <w:color w:val="000000"/>
          <w:lang w:val="en-GB" w:eastAsia="en-IE"/>
        </w:rPr>
        <w:t xml:space="preserve"> </w:t>
      </w:r>
      <w:r>
        <w:rPr>
          <w:rFonts w:ascii="Arial" w:eastAsia="Times New Roman" w:hAnsi="Arial" w:cs="Arial"/>
          <w:lang w:val="en-GB" w:eastAsia="en-GB"/>
        </w:rPr>
        <w:t>Applicants will also be required to declare any entitlements to a Public Service pension benefit (in payment or preserved) from any other Public Service employment and/or where they have received a payment-in-lieu in respect of service in any Public Service employment.</w:t>
      </w:r>
    </w:p>
    <w:p w14:paraId="799B9C71" w14:textId="77777777" w:rsidR="00A24EA0" w:rsidRDefault="00A24EA0" w:rsidP="00A24EA0">
      <w:pPr>
        <w:tabs>
          <w:tab w:val="left" w:pos="-720"/>
          <w:tab w:val="left" w:pos="1560"/>
        </w:tabs>
        <w:suppressAutoHyphens/>
        <w:spacing w:line="240" w:lineRule="auto"/>
        <w:ind w:right="-9"/>
        <w:jc w:val="both"/>
        <w:rPr>
          <w:rFonts w:ascii="Arial" w:eastAsia="Times New Roman" w:hAnsi="Arial" w:cs="Arial"/>
          <w:b/>
          <w:u w:val="single"/>
          <w:lang w:val="en-GB"/>
        </w:rPr>
      </w:pPr>
    </w:p>
    <w:p w14:paraId="61CDA72A" w14:textId="77777777" w:rsidR="00A24EA0" w:rsidRDefault="00A24EA0" w:rsidP="00A24EA0">
      <w:pPr>
        <w:tabs>
          <w:tab w:val="left" w:pos="-720"/>
          <w:tab w:val="left" w:pos="1560"/>
        </w:tabs>
        <w:suppressAutoHyphens/>
        <w:spacing w:line="240" w:lineRule="auto"/>
        <w:ind w:right="-9"/>
        <w:jc w:val="both"/>
        <w:rPr>
          <w:rFonts w:ascii="Arial" w:eastAsia="Times New Roman" w:hAnsi="Arial" w:cs="Arial"/>
          <w:b/>
          <w:u w:val="single"/>
          <w:lang w:val="en-GB"/>
        </w:rPr>
      </w:pPr>
    </w:p>
    <w:p w14:paraId="2992E9E0" w14:textId="77777777" w:rsidR="00A24EA0" w:rsidRDefault="00A24EA0" w:rsidP="00A24EA0">
      <w:pPr>
        <w:tabs>
          <w:tab w:val="left" w:pos="-720"/>
          <w:tab w:val="left" w:pos="1560"/>
        </w:tabs>
        <w:suppressAutoHyphens/>
        <w:spacing w:line="240" w:lineRule="auto"/>
        <w:ind w:right="-9"/>
        <w:jc w:val="both"/>
        <w:rPr>
          <w:rFonts w:ascii="Arial" w:eastAsia="Times New Roman" w:hAnsi="Arial" w:cs="Arial"/>
          <w:b/>
          <w:u w:val="single"/>
          <w:lang w:val="en-GB"/>
        </w:rPr>
      </w:pPr>
    </w:p>
    <w:p w14:paraId="0422F445" w14:textId="77777777" w:rsidR="00A24EA0" w:rsidRDefault="00A24EA0" w:rsidP="00A24EA0">
      <w:pPr>
        <w:tabs>
          <w:tab w:val="left" w:pos="-720"/>
          <w:tab w:val="left" w:pos="1560"/>
        </w:tabs>
        <w:suppressAutoHyphens/>
        <w:spacing w:line="240" w:lineRule="auto"/>
        <w:ind w:right="-9"/>
        <w:jc w:val="center"/>
        <w:rPr>
          <w:rFonts w:ascii="Arial" w:eastAsia="Times New Roman" w:hAnsi="Arial" w:cs="Arial"/>
          <w:b/>
          <w:lang w:val="en-GB"/>
        </w:rPr>
      </w:pPr>
      <w:r>
        <w:rPr>
          <w:rFonts w:ascii="Arial" w:eastAsia="Times New Roman" w:hAnsi="Arial" w:cs="Arial"/>
          <w:b/>
          <w:lang w:val="en-GB"/>
        </w:rPr>
        <w:t>Principal Conditions of Service</w:t>
      </w:r>
    </w:p>
    <w:p w14:paraId="4C01AFE4" w14:textId="77777777" w:rsidR="00A24EA0" w:rsidRDefault="00A24EA0" w:rsidP="00A24EA0">
      <w:pPr>
        <w:spacing w:line="240" w:lineRule="auto"/>
        <w:jc w:val="both"/>
        <w:outlineLvl w:val="0"/>
        <w:rPr>
          <w:rFonts w:ascii="Arial" w:eastAsia="Times New Roman" w:hAnsi="Arial" w:cs="Arial"/>
          <w:b/>
          <w:lang w:val="en-GB"/>
        </w:rPr>
      </w:pPr>
    </w:p>
    <w:tbl>
      <w:tblPr>
        <w:tblW w:w="9720" w:type="dxa"/>
        <w:tblInd w:w="-252" w:type="dxa"/>
        <w:tblLook w:val="0000" w:firstRow="0" w:lastRow="0" w:firstColumn="0" w:lastColumn="0" w:noHBand="0" w:noVBand="0"/>
      </w:tblPr>
      <w:tblGrid>
        <w:gridCol w:w="236"/>
        <w:gridCol w:w="9484"/>
      </w:tblGrid>
      <w:tr w:rsidR="00A24EA0" w14:paraId="6A0C9DC3" w14:textId="77777777" w:rsidTr="00D16CDD">
        <w:tc>
          <w:tcPr>
            <w:tcW w:w="236" w:type="dxa"/>
            <w:shd w:val="clear" w:color="auto" w:fill="auto"/>
          </w:tcPr>
          <w:p w14:paraId="77C599D6" w14:textId="77777777" w:rsidR="00A24EA0" w:rsidRDefault="00A24EA0" w:rsidP="00D16CDD">
            <w:pPr>
              <w:spacing w:line="240" w:lineRule="auto"/>
              <w:jc w:val="both"/>
              <w:rPr>
                <w:rFonts w:ascii="Arial" w:eastAsia="Times New Roman" w:hAnsi="Arial" w:cs="Arial"/>
                <w:lang w:val="en-GB"/>
              </w:rPr>
            </w:pPr>
          </w:p>
        </w:tc>
        <w:tc>
          <w:tcPr>
            <w:tcW w:w="9483" w:type="dxa"/>
            <w:shd w:val="clear" w:color="auto" w:fill="auto"/>
          </w:tcPr>
          <w:p w14:paraId="72ABA90A" w14:textId="77777777" w:rsidR="00A24EA0" w:rsidRDefault="00A24EA0" w:rsidP="00D16CDD">
            <w:pPr>
              <w:spacing w:line="240" w:lineRule="auto"/>
              <w:jc w:val="both"/>
              <w:rPr>
                <w:rFonts w:ascii="Arial" w:eastAsia="Times New Roman" w:hAnsi="Arial" w:cs="Arial"/>
                <w:b/>
                <w:bCs/>
                <w:spacing w:val="-2"/>
                <w:u w:val="single"/>
                <w:lang w:val="en-GB"/>
              </w:rPr>
            </w:pPr>
            <w:r>
              <w:rPr>
                <w:rFonts w:ascii="Arial" w:eastAsia="Times New Roman" w:hAnsi="Arial" w:cs="Arial"/>
                <w:b/>
                <w:bCs/>
                <w:spacing w:val="-2"/>
                <w:u w:val="single"/>
                <w:lang w:val="en-GB"/>
              </w:rPr>
              <w:t>General:</w:t>
            </w:r>
          </w:p>
          <w:p w14:paraId="3E80E00A" w14:textId="77777777" w:rsidR="00A24EA0" w:rsidRDefault="00A24EA0" w:rsidP="00D16CDD">
            <w:pPr>
              <w:tabs>
                <w:tab w:val="center" w:pos="4700"/>
              </w:tabs>
              <w:suppressAutoHyphens/>
              <w:spacing w:line="240" w:lineRule="auto"/>
              <w:jc w:val="both"/>
              <w:rPr>
                <w:rFonts w:ascii="Arial" w:eastAsia="Times New Roman" w:hAnsi="Arial" w:cs="Arial"/>
                <w:bCs/>
                <w:spacing w:val="-2"/>
                <w:lang w:val="en-GB"/>
              </w:rPr>
            </w:pPr>
            <w:r>
              <w:rPr>
                <w:rFonts w:ascii="Arial" w:eastAsia="Times New Roman" w:hAnsi="Arial" w:cs="Arial"/>
                <w:bCs/>
                <w:spacing w:val="-2"/>
                <w:lang w:val="en-GB"/>
              </w:rPr>
              <w:t>The appointment is subject to the Civil Service Regulations Acts 1956 to 2005 and the Public Service Management (Recruitment and Appointments) Act 2004 and any other Act for the time being in force relating to the Civil Service.</w:t>
            </w:r>
          </w:p>
          <w:p w14:paraId="711FBFC3" w14:textId="77777777" w:rsidR="00A24EA0" w:rsidRDefault="00A24EA0" w:rsidP="00D16CDD">
            <w:pPr>
              <w:tabs>
                <w:tab w:val="center" w:pos="4700"/>
              </w:tabs>
              <w:suppressAutoHyphens/>
              <w:spacing w:line="240" w:lineRule="auto"/>
              <w:jc w:val="both"/>
              <w:rPr>
                <w:rFonts w:ascii="Arial" w:eastAsia="Times New Roman" w:hAnsi="Arial" w:cs="Arial"/>
                <w:bCs/>
                <w:spacing w:val="-2"/>
                <w:lang w:val="en-GB"/>
              </w:rPr>
            </w:pPr>
          </w:p>
        </w:tc>
      </w:tr>
      <w:tr w:rsidR="00A24EA0" w14:paraId="68A81B4C" w14:textId="77777777" w:rsidTr="00D16CDD">
        <w:tc>
          <w:tcPr>
            <w:tcW w:w="236" w:type="dxa"/>
            <w:shd w:val="clear" w:color="auto" w:fill="auto"/>
          </w:tcPr>
          <w:p w14:paraId="010D40D9" w14:textId="77777777" w:rsidR="00A24EA0" w:rsidRPr="00CB4E67" w:rsidRDefault="00A24EA0" w:rsidP="00D16CDD">
            <w:pPr>
              <w:spacing w:line="240" w:lineRule="auto"/>
              <w:jc w:val="both"/>
              <w:rPr>
                <w:rFonts w:ascii="Arial" w:eastAsia="Times New Roman" w:hAnsi="Arial" w:cs="Arial"/>
                <w:lang w:val="en-GB"/>
              </w:rPr>
            </w:pPr>
          </w:p>
        </w:tc>
        <w:tc>
          <w:tcPr>
            <w:tcW w:w="9483" w:type="dxa"/>
            <w:shd w:val="clear" w:color="auto" w:fill="auto"/>
          </w:tcPr>
          <w:p w14:paraId="747D73BC" w14:textId="77777777" w:rsidR="00A24EA0" w:rsidRPr="00CB4E67" w:rsidRDefault="00A24EA0" w:rsidP="00D16CDD">
            <w:pPr>
              <w:spacing w:line="240" w:lineRule="auto"/>
              <w:jc w:val="both"/>
              <w:rPr>
                <w:rFonts w:ascii="Arial" w:eastAsia="Times New Roman" w:hAnsi="Arial" w:cs="Arial"/>
              </w:rPr>
            </w:pPr>
          </w:p>
          <w:p w14:paraId="0BCDE844" w14:textId="1C382D6B" w:rsidR="00A24EA0" w:rsidRPr="00CB4E67" w:rsidRDefault="00A24EA0" w:rsidP="00D16CDD">
            <w:pPr>
              <w:spacing w:line="240" w:lineRule="auto"/>
              <w:jc w:val="both"/>
              <w:rPr>
                <w:bCs/>
              </w:rPr>
            </w:pPr>
            <w:r w:rsidRPr="00CB4E67">
              <w:rPr>
                <w:rFonts w:ascii="Arial" w:eastAsia="Times New Roman" w:hAnsi="Arial" w:cs="Arial"/>
                <w:b/>
                <w:u w:val="single"/>
                <w:lang w:val="en-GB"/>
              </w:rPr>
              <w:t>Pay</w:t>
            </w:r>
            <w:r w:rsidRPr="00874BC0">
              <w:rPr>
                <w:rFonts w:ascii="Arial" w:eastAsia="Times New Roman" w:hAnsi="Arial" w:cs="Arial"/>
                <w:b/>
                <w:u w:val="single"/>
                <w:lang w:val="en-GB"/>
              </w:rPr>
              <w:t>:</w:t>
            </w:r>
            <w:r w:rsidRPr="00874BC0">
              <w:rPr>
                <w:rFonts w:ascii="Arial" w:eastAsia="Times New Roman" w:hAnsi="Arial" w:cs="Arial"/>
                <w:b/>
                <w:lang w:val="en-GB"/>
              </w:rPr>
              <w:t xml:space="preserve"> </w:t>
            </w:r>
            <w:r w:rsidRPr="00874BC0">
              <w:rPr>
                <w:rFonts w:ascii="Arial" w:eastAsia="Times New Roman" w:hAnsi="Arial" w:cs="Arial"/>
                <w:lang w:val="en-GB"/>
              </w:rPr>
              <w:t xml:space="preserve">On appointment </w:t>
            </w:r>
            <w:r w:rsidRPr="00501AFB">
              <w:rPr>
                <w:rFonts w:ascii="Arial" w:eastAsia="Times New Roman" w:hAnsi="Arial" w:cs="Arial"/>
                <w:lang w:val="en-GB"/>
              </w:rPr>
              <w:t>€</w:t>
            </w:r>
            <w:r w:rsidR="00DF719E">
              <w:rPr>
                <w:rFonts w:ascii="Arial" w:eastAsia="Times New Roman" w:hAnsi="Arial" w:cs="Arial"/>
                <w:lang w:val="en-GB"/>
              </w:rPr>
              <w:t>50,288</w:t>
            </w:r>
            <w:r>
              <w:rPr>
                <w:rFonts w:ascii="Arial" w:eastAsia="Times New Roman" w:hAnsi="Arial" w:cs="Arial"/>
                <w:lang w:val="en-GB"/>
              </w:rPr>
              <w:t xml:space="preserve"> </w:t>
            </w:r>
            <w:r w:rsidRPr="00874BC0">
              <w:rPr>
                <w:rFonts w:ascii="Arial" w:hAnsi="Arial" w:cs="Arial"/>
                <w:bCs/>
              </w:rPr>
              <w:t xml:space="preserve">per annum, after 1 year </w:t>
            </w:r>
            <w:r w:rsidRPr="00501AFB">
              <w:rPr>
                <w:rFonts w:ascii="Arial" w:hAnsi="Arial" w:cs="Arial"/>
                <w:bCs/>
              </w:rPr>
              <w:t>€</w:t>
            </w:r>
            <w:r w:rsidR="00DF719E">
              <w:rPr>
                <w:rFonts w:ascii="Arial" w:hAnsi="Arial" w:cs="Arial"/>
                <w:bCs/>
              </w:rPr>
              <w:t>53,538</w:t>
            </w:r>
            <w:r>
              <w:rPr>
                <w:rFonts w:ascii="Arial" w:hAnsi="Arial" w:cs="Arial"/>
                <w:bCs/>
              </w:rPr>
              <w:t xml:space="preserve"> </w:t>
            </w:r>
            <w:r w:rsidRPr="00874BC0">
              <w:rPr>
                <w:rFonts w:ascii="Arial" w:hAnsi="Arial" w:cs="Arial"/>
                <w:bCs/>
              </w:rPr>
              <w:t>year per annum</w:t>
            </w:r>
          </w:p>
          <w:p w14:paraId="7554262F" w14:textId="77777777" w:rsidR="00A24EA0" w:rsidRPr="00CB4E67" w:rsidRDefault="00A24EA0" w:rsidP="00D16CDD">
            <w:pPr>
              <w:pStyle w:val="Title"/>
              <w:jc w:val="both"/>
              <w:rPr>
                <w:b w:val="0"/>
                <w:bCs/>
                <w:sz w:val="22"/>
                <w:szCs w:val="22"/>
                <w:u w:val="none"/>
              </w:rPr>
            </w:pPr>
          </w:p>
          <w:p w14:paraId="3849BCBB" w14:textId="77777777" w:rsidR="00A24EA0" w:rsidRPr="00CB4E67" w:rsidRDefault="00A24EA0" w:rsidP="00D16CDD">
            <w:pPr>
              <w:pStyle w:val="PlainText"/>
              <w:jc w:val="both"/>
              <w:rPr>
                <w:rFonts w:ascii="Arial" w:hAnsi="Arial" w:cs="Arial"/>
                <w:sz w:val="22"/>
                <w:szCs w:val="22"/>
              </w:rPr>
            </w:pPr>
          </w:p>
          <w:p w14:paraId="7FDA1BE2" w14:textId="77777777" w:rsidR="00A24EA0" w:rsidRDefault="00A24EA0" w:rsidP="00D16CDD">
            <w:pPr>
              <w:pStyle w:val="PlainText"/>
              <w:jc w:val="both"/>
              <w:rPr>
                <w:rFonts w:ascii="Arial" w:hAnsi="Arial" w:cs="Arial"/>
                <w:b/>
                <w:sz w:val="22"/>
                <w:szCs w:val="22"/>
              </w:rPr>
            </w:pPr>
          </w:p>
          <w:p w14:paraId="6D6CB804" w14:textId="77777777" w:rsidR="00A24EA0" w:rsidRPr="00CB4E67" w:rsidRDefault="00A24EA0" w:rsidP="00D16CDD">
            <w:pPr>
              <w:pStyle w:val="PlainText"/>
              <w:jc w:val="both"/>
              <w:rPr>
                <w:rFonts w:ascii="Arial" w:hAnsi="Arial" w:cs="Arial"/>
                <w:b/>
                <w:sz w:val="22"/>
                <w:szCs w:val="22"/>
              </w:rPr>
            </w:pPr>
            <w:r w:rsidRPr="00CB4E67">
              <w:rPr>
                <w:rFonts w:ascii="Arial" w:hAnsi="Arial" w:cs="Arial"/>
                <w:b/>
                <w:sz w:val="22"/>
                <w:szCs w:val="22"/>
              </w:rPr>
              <w:t>Important Note</w:t>
            </w:r>
          </w:p>
          <w:p w14:paraId="7EDC68A9" w14:textId="77777777" w:rsidR="00A24EA0" w:rsidRPr="00CB4E67" w:rsidRDefault="00A24EA0" w:rsidP="00D16CDD">
            <w:pPr>
              <w:spacing w:line="240" w:lineRule="auto"/>
              <w:jc w:val="both"/>
              <w:rPr>
                <w:rFonts w:ascii="Arial" w:eastAsia="Times New Roman" w:hAnsi="Arial" w:cs="Arial"/>
                <w:lang w:val="en-GB"/>
              </w:rPr>
            </w:pPr>
          </w:p>
        </w:tc>
      </w:tr>
      <w:tr w:rsidR="00A24EA0" w14:paraId="354A8944" w14:textId="77777777" w:rsidTr="00D16CDD">
        <w:tc>
          <w:tcPr>
            <w:tcW w:w="236" w:type="dxa"/>
            <w:shd w:val="clear" w:color="auto" w:fill="auto"/>
          </w:tcPr>
          <w:p w14:paraId="142C0ED9" w14:textId="77777777" w:rsidR="00A24EA0" w:rsidRDefault="00A24EA0" w:rsidP="00D16CDD">
            <w:pPr>
              <w:spacing w:line="240" w:lineRule="auto"/>
              <w:jc w:val="both"/>
              <w:rPr>
                <w:rFonts w:ascii="Arial" w:eastAsia="Times New Roman" w:hAnsi="Arial" w:cs="Arial"/>
                <w:lang w:val="en-GB"/>
              </w:rPr>
            </w:pPr>
          </w:p>
        </w:tc>
        <w:tc>
          <w:tcPr>
            <w:tcW w:w="9483" w:type="dxa"/>
            <w:shd w:val="clear" w:color="auto" w:fill="auto"/>
          </w:tcPr>
          <w:p w14:paraId="7942654F" w14:textId="77777777" w:rsidR="00A24EA0" w:rsidRDefault="00A24EA0" w:rsidP="00D16CDD">
            <w:pPr>
              <w:tabs>
                <w:tab w:val="left" w:pos="-720"/>
                <w:tab w:val="left" w:pos="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spacing w:val="-2"/>
                <w:lang w:val="en-GB"/>
              </w:rPr>
            </w:pPr>
            <w:r>
              <w:rPr>
                <w:rFonts w:ascii="Arial" w:eastAsia="Times New Roman" w:hAnsi="Arial" w:cs="Arial"/>
                <w:spacing w:val="-2"/>
                <w:lang w:val="en-GB"/>
              </w:rPr>
              <w:t>Payment will be made fortnightly in arrears by Electronic Fund Transfer (EFT) into a bank account of an officer’s choice.  Payment cannot be made until a BIC code and IBAN number and bank sort code has been supplied to the Personnel Section of the relevant Department or Office.  Statutory deductions from salary will be made as appropriate by the Department/Office.</w:t>
            </w:r>
          </w:p>
          <w:p w14:paraId="033576AC" w14:textId="77777777" w:rsidR="00A24EA0" w:rsidRDefault="00A24EA0" w:rsidP="00D16CDD">
            <w:pPr>
              <w:tabs>
                <w:tab w:val="left" w:pos="-720"/>
                <w:tab w:val="left" w:pos="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spacing w:val="-2"/>
                <w:lang w:val="en-GB"/>
              </w:rPr>
            </w:pPr>
          </w:p>
          <w:p w14:paraId="35165869" w14:textId="77777777" w:rsidR="00A24EA0" w:rsidRDefault="00A24EA0" w:rsidP="00D16CDD">
            <w:pPr>
              <w:tabs>
                <w:tab w:val="left" w:pos="-720"/>
                <w:tab w:val="left" w:pos="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lang w:val="en-GB"/>
              </w:rPr>
            </w:pPr>
            <w:r>
              <w:rPr>
                <w:rFonts w:ascii="Arial" w:eastAsia="Times New Roman" w:hAnsi="Arial" w:cs="Arial"/>
              </w:rPr>
              <w:t>An officer will agree that any overpayment of salary or of travel and subsistence may be deducted from future salary payments due to an officer in accordance with the Payment of Wages Act 1991.  In accordance with that Act, the Department/Office will advise the officer in writing of the amount and details of such overpayment and give at least one week’s notice of the deduction to take place and will deduct the overpayment, at an amount that is fair and reasonable having regard to all the circumstances, within six months of such notice in accordance with the Act.</w:t>
            </w:r>
          </w:p>
        </w:tc>
      </w:tr>
      <w:tr w:rsidR="00A24EA0" w14:paraId="63FC56E2" w14:textId="77777777" w:rsidTr="00D16CDD">
        <w:tc>
          <w:tcPr>
            <w:tcW w:w="236" w:type="dxa"/>
            <w:shd w:val="clear" w:color="auto" w:fill="auto"/>
          </w:tcPr>
          <w:p w14:paraId="0780CD5F" w14:textId="77777777" w:rsidR="00A24EA0" w:rsidRDefault="00A24EA0" w:rsidP="00D16CDD">
            <w:pPr>
              <w:spacing w:line="240" w:lineRule="auto"/>
              <w:jc w:val="both"/>
              <w:rPr>
                <w:rFonts w:ascii="Arial" w:eastAsia="Times New Roman" w:hAnsi="Arial" w:cs="Arial"/>
                <w:lang w:val="en-GB"/>
              </w:rPr>
            </w:pPr>
          </w:p>
        </w:tc>
        <w:tc>
          <w:tcPr>
            <w:tcW w:w="9483" w:type="dxa"/>
            <w:shd w:val="clear" w:color="auto" w:fill="auto"/>
          </w:tcPr>
          <w:p w14:paraId="73537CEA" w14:textId="77777777" w:rsidR="00A24EA0" w:rsidRDefault="00A24EA0" w:rsidP="00D16CDD">
            <w:pPr>
              <w:spacing w:line="240" w:lineRule="auto"/>
              <w:ind w:right="6"/>
              <w:jc w:val="both"/>
              <w:rPr>
                <w:rFonts w:ascii="Arial" w:eastAsia="Times New Roman" w:hAnsi="Arial" w:cs="Arial"/>
                <w:b/>
                <w:bCs/>
                <w:u w:val="single"/>
                <w:lang w:val="en-GB"/>
              </w:rPr>
            </w:pPr>
          </w:p>
          <w:p w14:paraId="64EC212E" w14:textId="77777777" w:rsidR="00A24EA0" w:rsidRDefault="00A24EA0" w:rsidP="00D16CDD">
            <w:pPr>
              <w:spacing w:line="240" w:lineRule="auto"/>
              <w:ind w:right="6"/>
              <w:jc w:val="both"/>
              <w:rPr>
                <w:rFonts w:ascii="Arial" w:eastAsia="Times New Roman" w:hAnsi="Arial" w:cs="Arial"/>
                <w:b/>
                <w:bCs/>
                <w:u w:val="single"/>
                <w:lang w:val="en-GB"/>
              </w:rPr>
            </w:pPr>
            <w:r>
              <w:rPr>
                <w:rFonts w:ascii="Arial" w:eastAsia="Times New Roman" w:hAnsi="Arial" w:cs="Arial"/>
                <w:b/>
                <w:bCs/>
                <w:u w:val="single"/>
                <w:lang w:val="en-GB"/>
              </w:rPr>
              <w:t xml:space="preserve">Tenure and probation: </w:t>
            </w:r>
          </w:p>
          <w:p w14:paraId="51C1CB6F" w14:textId="77777777" w:rsidR="00A24EA0" w:rsidRPr="00491FB3" w:rsidRDefault="00A24EA0" w:rsidP="00D16CDD">
            <w:pPr>
              <w:pStyle w:val="NoSpacing"/>
              <w:jc w:val="both"/>
              <w:rPr>
                <w:rFonts w:ascii="Arial" w:hAnsi="Arial" w:cs="Arial"/>
                <w:lang w:val="en-GB"/>
              </w:rPr>
            </w:pPr>
            <w:r w:rsidRPr="00491FB3">
              <w:rPr>
                <w:rFonts w:ascii="Arial" w:hAnsi="Arial" w:cs="Arial"/>
                <w:lang w:val="en-GB"/>
              </w:rPr>
              <w:t xml:space="preserve">The appointment is to a </w:t>
            </w:r>
            <w:r w:rsidRPr="00491FB3">
              <w:rPr>
                <w:rFonts w:ascii="Arial" w:hAnsi="Arial" w:cs="Arial"/>
                <w:b/>
                <w:lang w:val="en-GB"/>
              </w:rPr>
              <w:t>temporary</w:t>
            </w:r>
            <w:r w:rsidRPr="00491FB3">
              <w:rPr>
                <w:rFonts w:ascii="Arial" w:hAnsi="Arial" w:cs="Arial"/>
                <w:lang w:val="en-GB"/>
              </w:rPr>
              <w:t xml:space="preserve"> unestablished position in the civil s</w:t>
            </w:r>
            <w:r>
              <w:rPr>
                <w:rFonts w:ascii="Arial" w:hAnsi="Arial" w:cs="Arial"/>
                <w:lang w:val="en-GB"/>
              </w:rPr>
              <w:t>ervice for a period of 2 years.</w:t>
            </w:r>
            <w:r w:rsidRPr="00491FB3">
              <w:rPr>
                <w:rFonts w:ascii="Arial" w:hAnsi="Arial" w:cs="Arial"/>
                <w:lang w:val="en-GB"/>
              </w:rPr>
              <w:t xml:space="preserve"> </w:t>
            </w:r>
            <w:r w:rsidRPr="006947B4">
              <w:rPr>
                <w:rFonts w:ascii="Arial" w:hAnsi="Arial" w:cs="Arial"/>
                <w:lang w:val="en-GB"/>
              </w:rPr>
              <w:t>An extension of up to 2 further years is possible, dependent on a successful review.</w:t>
            </w:r>
          </w:p>
          <w:p w14:paraId="12A6467B" w14:textId="77777777" w:rsidR="00A24EA0" w:rsidRDefault="00A24EA0" w:rsidP="00D16CDD">
            <w:pPr>
              <w:pStyle w:val="NoSpacing"/>
              <w:jc w:val="both"/>
              <w:rPr>
                <w:rFonts w:ascii="Arial" w:hAnsi="Arial" w:cs="Arial"/>
                <w:lang w:val="en-GB"/>
              </w:rPr>
            </w:pPr>
          </w:p>
          <w:p w14:paraId="0FEA9868" w14:textId="77777777" w:rsidR="00A24EA0" w:rsidRDefault="00A24EA0" w:rsidP="00D16CDD">
            <w:pPr>
              <w:pStyle w:val="NoSpacing"/>
              <w:jc w:val="both"/>
              <w:rPr>
                <w:rFonts w:ascii="Arial" w:hAnsi="Arial" w:cs="Arial"/>
                <w:lang w:val="en-GB"/>
              </w:rPr>
            </w:pPr>
            <w:r>
              <w:rPr>
                <w:rFonts w:ascii="Arial" w:hAnsi="Arial" w:cs="Arial"/>
                <w:lang w:val="en-GB"/>
              </w:rPr>
              <w:t xml:space="preserve">The appointee will be required to serve a 6-month probationary period.  </w:t>
            </w:r>
          </w:p>
          <w:p w14:paraId="35E57857" w14:textId="77777777" w:rsidR="00A24EA0" w:rsidRDefault="00A24EA0" w:rsidP="00D16CDD">
            <w:pPr>
              <w:pStyle w:val="NoSpacing"/>
              <w:jc w:val="both"/>
              <w:rPr>
                <w:rFonts w:ascii="Arial" w:hAnsi="Arial" w:cs="Arial"/>
                <w:lang w:val="en-GB"/>
              </w:rPr>
            </w:pPr>
          </w:p>
          <w:p w14:paraId="3F46820A" w14:textId="77777777" w:rsidR="00A24EA0" w:rsidRDefault="00A24EA0" w:rsidP="00D16CDD">
            <w:pPr>
              <w:pStyle w:val="NoSpacing"/>
              <w:jc w:val="both"/>
              <w:rPr>
                <w:rFonts w:ascii="Arial" w:hAnsi="Arial" w:cs="Arial"/>
                <w:lang w:val="en-GB"/>
              </w:rPr>
            </w:pPr>
            <w:r>
              <w:rPr>
                <w:rFonts w:ascii="Arial" w:hAnsi="Arial" w:cs="Arial"/>
                <w:lang w:val="en-GB"/>
              </w:rPr>
              <w:t>During the period of the probationary contract, an officer’s performance will be subject to review by the appropriate supervisor(s) to determine whether the officer:</w:t>
            </w:r>
          </w:p>
          <w:p w14:paraId="0EF78AB5" w14:textId="77777777" w:rsidR="00A24EA0" w:rsidRDefault="00A24EA0" w:rsidP="00D16CDD">
            <w:pPr>
              <w:pStyle w:val="NoSpacing"/>
              <w:jc w:val="both"/>
              <w:rPr>
                <w:rFonts w:ascii="Arial" w:hAnsi="Arial" w:cs="Arial"/>
                <w:lang w:val="en-GB"/>
              </w:rPr>
            </w:pPr>
            <w:r>
              <w:rPr>
                <w:rFonts w:ascii="Arial" w:hAnsi="Arial" w:cs="Arial"/>
                <w:lang w:val="en-GB"/>
              </w:rPr>
              <w:t xml:space="preserve"> </w:t>
            </w:r>
          </w:p>
          <w:p w14:paraId="499109C2" w14:textId="77777777" w:rsidR="00A24EA0" w:rsidRDefault="00A24EA0" w:rsidP="00D16CDD">
            <w:pPr>
              <w:pStyle w:val="NoSpacing"/>
              <w:numPr>
                <w:ilvl w:val="0"/>
                <w:numId w:val="3"/>
              </w:numPr>
              <w:jc w:val="both"/>
              <w:rPr>
                <w:rFonts w:ascii="Arial" w:hAnsi="Arial" w:cs="Arial"/>
                <w:lang w:val="en-GB"/>
              </w:rPr>
            </w:pPr>
            <w:r>
              <w:rPr>
                <w:rFonts w:ascii="Arial" w:hAnsi="Arial" w:cs="Arial"/>
                <w:lang w:val="en-GB"/>
              </w:rPr>
              <w:t>has performed in a satisfactory manner</w:t>
            </w:r>
          </w:p>
          <w:p w14:paraId="5C3046AB" w14:textId="77777777" w:rsidR="00A24EA0" w:rsidRDefault="00A24EA0" w:rsidP="00D16CDD">
            <w:pPr>
              <w:pStyle w:val="NoSpacing"/>
              <w:numPr>
                <w:ilvl w:val="0"/>
                <w:numId w:val="3"/>
              </w:numPr>
              <w:jc w:val="both"/>
              <w:rPr>
                <w:rFonts w:ascii="Arial" w:hAnsi="Arial" w:cs="Arial"/>
                <w:lang w:val="en-GB"/>
              </w:rPr>
            </w:pPr>
            <w:r>
              <w:rPr>
                <w:rFonts w:ascii="Arial" w:hAnsi="Arial" w:cs="Arial"/>
                <w:lang w:val="en-GB"/>
              </w:rPr>
              <w:t xml:space="preserve">has been satisfactory in general conduct, and </w:t>
            </w:r>
          </w:p>
          <w:p w14:paraId="4313FD3D" w14:textId="77777777" w:rsidR="00A24EA0" w:rsidRDefault="00A24EA0" w:rsidP="00D16CDD">
            <w:pPr>
              <w:pStyle w:val="NoSpacing"/>
              <w:numPr>
                <w:ilvl w:val="0"/>
                <w:numId w:val="3"/>
              </w:numPr>
              <w:jc w:val="both"/>
              <w:rPr>
                <w:rFonts w:ascii="Arial" w:hAnsi="Arial" w:cs="Arial"/>
                <w:lang w:val="en-GB"/>
              </w:rPr>
            </w:pPr>
            <w:r>
              <w:rPr>
                <w:rFonts w:ascii="Arial" w:hAnsi="Arial" w:cs="Arial"/>
                <w:lang w:val="en-GB"/>
              </w:rPr>
              <w:t xml:space="preserve">is suitable from the viewpoint of health with </w:t>
            </w:r>
            <w:proofErr w:type="gramStart"/>
            <w:r>
              <w:rPr>
                <w:rFonts w:ascii="Arial" w:hAnsi="Arial" w:cs="Arial"/>
                <w:lang w:val="en-GB"/>
              </w:rPr>
              <w:t>particular regard</w:t>
            </w:r>
            <w:proofErr w:type="gramEnd"/>
            <w:r>
              <w:rPr>
                <w:rFonts w:ascii="Arial" w:hAnsi="Arial" w:cs="Arial"/>
                <w:lang w:val="en-GB"/>
              </w:rPr>
              <w:t xml:space="preserve"> to sick leave.</w:t>
            </w:r>
          </w:p>
          <w:p w14:paraId="70E6F54F" w14:textId="77777777" w:rsidR="00A24EA0" w:rsidRDefault="00A24EA0" w:rsidP="00D16CDD">
            <w:pPr>
              <w:pStyle w:val="NoSpacing"/>
              <w:jc w:val="both"/>
              <w:rPr>
                <w:rFonts w:ascii="Arial" w:hAnsi="Arial" w:cs="Arial"/>
                <w:lang w:val="en-GB"/>
              </w:rPr>
            </w:pPr>
          </w:p>
          <w:p w14:paraId="675DC3F8" w14:textId="77777777" w:rsidR="00A24EA0" w:rsidRDefault="00A24EA0" w:rsidP="00D16CDD">
            <w:pPr>
              <w:pStyle w:val="NoSpacing"/>
              <w:jc w:val="both"/>
              <w:rPr>
                <w:rFonts w:ascii="Arial" w:hAnsi="Arial" w:cs="Arial"/>
                <w:color w:val="000000"/>
                <w:lang w:val="en-GB"/>
              </w:rPr>
            </w:pPr>
            <w:r>
              <w:rPr>
                <w:rFonts w:ascii="Arial" w:hAnsi="Arial" w:cs="Arial"/>
                <w:lang w:val="en-GB"/>
              </w:rPr>
              <w:t xml:space="preserve">Prior to completion of the probationary contract a decision will be made as to whether or not the officer will be retained </w:t>
            </w:r>
            <w:r>
              <w:rPr>
                <w:rFonts w:ascii="Arial" w:hAnsi="Arial" w:cs="Arial"/>
                <w:color w:val="000000"/>
                <w:lang w:val="en-GB"/>
              </w:rPr>
              <w:t xml:space="preserve">pursuant to </w:t>
            </w:r>
            <w:r>
              <w:rPr>
                <w:rFonts w:ascii="Arial" w:hAnsi="Arial" w:cs="Arial"/>
                <w:i/>
                <w:color w:val="000000"/>
                <w:lang w:val="en-GB"/>
              </w:rPr>
              <w:t>Section 5A(2) Civil Service Regulation Acts 1956-2005</w:t>
            </w:r>
            <w:r>
              <w:rPr>
                <w:rFonts w:ascii="Arial" w:hAnsi="Arial" w:cs="Arial"/>
                <w:color w:val="FF0000"/>
                <w:lang w:val="en-GB"/>
              </w:rPr>
              <w:t xml:space="preserve">. </w:t>
            </w:r>
            <w:r>
              <w:rPr>
                <w:rFonts w:ascii="Arial" w:hAnsi="Arial" w:cs="Arial"/>
                <w:lang w:val="en-GB"/>
              </w:rPr>
              <w:t xml:space="preserve"> This decision will be based on the officer’s performance assessed against the criteria set out in (i) to </w:t>
            </w:r>
            <w:r>
              <w:rPr>
                <w:rFonts w:ascii="Arial" w:hAnsi="Arial" w:cs="Arial"/>
                <w:lang w:val="en-GB"/>
              </w:rPr>
              <w:lastRenderedPageBreak/>
              <w:t xml:space="preserve">(iii) above.  The detail of the probationary process will be explained to the officer by the Department/Office.  </w:t>
            </w:r>
            <w:r>
              <w:rPr>
                <w:rFonts w:ascii="Arial" w:hAnsi="Arial" w:cs="Arial"/>
                <w:color w:val="000000"/>
                <w:lang w:val="en-GB"/>
              </w:rPr>
              <w:t xml:space="preserve">A copy of Department of Finance guidelines on probation will also be made available to </w:t>
            </w:r>
            <w:r>
              <w:rPr>
                <w:rFonts w:ascii="Arial" w:hAnsi="Arial" w:cs="Arial"/>
                <w:lang w:val="en-GB"/>
              </w:rPr>
              <w:t>the officer</w:t>
            </w:r>
            <w:r>
              <w:rPr>
                <w:rFonts w:ascii="Arial" w:hAnsi="Arial" w:cs="Arial"/>
                <w:color w:val="000000"/>
                <w:lang w:val="en-GB"/>
              </w:rPr>
              <w:t>.</w:t>
            </w:r>
          </w:p>
          <w:p w14:paraId="1333ED12" w14:textId="77777777" w:rsidR="00A24EA0" w:rsidRDefault="00A24EA0" w:rsidP="00D16CDD">
            <w:pPr>
              <w:pStyle w:val="NoSpacing"/>
              <w:jc w:val="both"/>
              <w:rPr>
                <w:rFonts w:ascii="Arial" w:hAnsi="Arial" w:cs="Arial"/>
                <w:lang w:val="en-GB"/>
              </w:rPr>
            </w:pPr>
            <w:r>
              <w:rPr>
                <w:rFonts w:ascii="Arial" w:hAnsi="Arial" w:cs="Arial"/>
                <w:lang w:val="en-GB"/>
              </w:rPr>
              <w:t xml:space="preserve">  </w:t>
            </w:r>
          </w:p>
          <w:p w14:paraId="4A1A7533" w14:textId="77777777" w:rsidR="00A24EA0" w:rsidRDefault="00A24EA0" w:rsidP="00D16CDD">
            <w:pPr>
              <w:pStyle w:val="NoSpacing"/>
              <w:jc w:val="both"/>
              <w:rPr>
                <w:rFonts w:ascii="Arial" w:hAnsi="Arial" w:cs="Arial"/>
                <w:lang w:val="en-GB"/>
              </w:rPr>
            </w:pPr>
            <w:r>
              <w:rPr>
                <w:rFonts w:ascii="Arial" w:hAnsi="Arial" w:cs="Arial"/>
                <w:lang w:val="en-GB"/>
              </w:rPr>
              <w:t>Where an officer is an existing civil servant and is not considered as suitable to the position having been assessed against stated criteria, the officer will be notified in writing of the action to be taken prior to the expiry of the probationary contract and any extensions thereof.</w:t>
            </w:r>
          </w:p>
          <w:p w14:paraId="740EFF10" w14:textId="77777777" w:rsidR="00A24EA0" w:rsidRDefault="00A24EA0" w:rsidP="00D16CDD">
            <w:pPr>
              <w:pStyle w:val="NoSpacing"/>
              <w:jc w:val="both"/>
              <w:rPr>
                <w:rFonts w:ascii="Arial" w:hAnsi="Arial" w:cs="Arial"/>
                <w:lang w:val="en-GB"/>
              </w:rPr>
            </w:pPr>
          </w:p>
          <w:p w14:paraId="7E5C0B56" w14:textId="77777777" w:rsidR="00A24EA0" w:rsidRDefault="00A24EA0" w:rsidP="00D16CDD">
            <w:pPr>
              <w:pStyle w:val="NoSpacing"/>
              <w:jc w:val="both"/>
              <w:rPr>
                <w:rFonts w:ascii="Arial" w:hAnsi="Arial" w:cs="Arial"/>
                <w:lang w:val="en-GB"/>
              </w:rPr>
            </w:pPr>
            <w:r>
              <w:rPr>
                <w:rFonts w:ascii="Arial" w:hAnsi="Arial" w:cs="Arial"/>
                <w:lang w:val="en-GB"/>
              </w:rPr>
              <w:t>Notwithstanding the preceding paragraphs in this section, the probationary contract may be terminated at any time prior to the expiry of the term of the contract by either side in accordance with the Minimum Notice and Terms of Employment Acts, 1973 to 2005.</w:t>
            </w:r>
          </w:p>
          <w:p w14:paraId="2C2BCC44" w14:textId="77777777" w:rsidR="00A24EA0" w:rsidRDefault="00A24EA0" w:rsidP="00D16CDD">
            <w:pPr>
              <w:pStyle w:val="NoSpacing"/>
              <w:jc w:val="both"/>
              <w:rPr>
                <w:rFonts w:ascii="Arial" w:hAnsi="Arial" w:cs="Arial"/>
                <w:lang w:val="en-GB"/>
              </w:rPr>
            </w:pPr>
          </w:p>
          <w:p w14:paraId="27482771" w14:textId="77777777" w:rsidR="00A24EA0" w:rsidRDefault="00A24EA0" w:rsidP="00D16CDD">
            <w:pPr>
              <w:pStyle w:val="NoSpacing"/>
              <w:jc w:val="both"/>
              <w:rPr>
                <w:rFonts w:ascii="Arial" w:hAnsi="Arial" w:cs="Arial"/>
                <w:color w:val="000000"/>
                <w:lang w:val="en-GB"/>
              </w:rPr>
            </w:pPr>
            <w:r>
              <w:rPr>
                <w:rFonts w:ascii="Arial" w:hAnsi="Arial" w:cs="Arial"/>
                <w:color w:val="000000"/>
                <w:lang w:val="en-GB"/>
              </w:rPr>
              <w:t>In certain circumstances the contract may be extended and the probation period suspended. The extension must be agreed by both parties.</w:t>
            </w:r>
          </w:p>
          <w:p w14:paraId="161DF29E" w14:textId="77777777" w:rsidR="00A24EA0" w:rsidRDefault="00A24EA0" w:rsidP="00D16CDD">
            <w:pPr>
              <w:pStyle w:val="NoSpacing"/>
              <w:numPr>
                <w:ilvl w:val="0"/>
                <w:numId w:val="4"/>
              </w:numPr>
              <w:jc w:val="both"/>
              <w:rPr>
                <w:rFonts w:ascii="Arial" w:hAnsi="Arial" w:cs="Arial"/>
                <w:color w:val="000000"/>
                <w:lang w:val="en-GB"/>
              </w:rPr>
            </w:pPr>
            <w:r>
              <w:rPr>
                <w:rFonts w:ascii="Arial" w:hAnsi="Arial" w:cs="Arial"/>
                <w:color w:val="000000"/>
                <w:lang w:val="en-GB"/>
              </w:rPr>
              <w:t xml:space="preserve">The probationary period stands suspended where an employee is absent due to Maternity or Adoptive Leave </w:t>
            </w:r>
          </w:p>
          <w:p w14:paraId="15F165B4" w14:textId="77777777" w:rsidR="00A24EA0" w:rsidRDefault="00A24EA0" w:rsidP="00D16CDD">
            <w:pPr>
              <w:pStyle w:val="NoSpacing"/>
              <w:numPr>
                <w:ilvl w:val="0"/>
                <w:numId w:val="4"/>
              </w:numPr>
              <w:jc w:val="both"/>
              <w:rPr>
                <w:rFonts w:ascii="Arial" w:hAnsi="Arial" w:cs="Arial"/>
                <w:color w:val="000000"/>
                <w:lang w:val="en-GB"/>
              </w:rPr>
            </w:pPr>
            <w:r>
              <w:rPr>
                <w:rFonts w:ascii="Arial" w:hAnsi="Arial" w:cs="Arial"/>
                <w:color w:val="000000"/>
                <w:lang w:val="en-GB"/>
              </w:rPr>
              <w:t>In relation to an employee absent on Parental Leave or Carers Leave, the employer may require probation to be suspended if the absence is not considered to be consistent with a continuation of the probation</w:t>
            </w:r>
          </w:p>
          <w:p w14:paraId="68D756BF" w14:textId="77777777" w:rsidR="00A24EA0" w:rsidRDefault="00A24EA0" w:rsidP="00D16CDD">
            <w:pPr>
              <w:pStyle w:val="NoSpacing"/>
              <w:numPr>
                <w:ilvl w:val="0"/>
                <w:numId w:val="4"/>
              </w:numPr>
              <w:jc w:val="both"/>
              <w:rPr>
                <w:rFonts w:ascii="Arial" w:hAnsi="Arial" w:cs="Arial"/>
                <w:color w:val="000000"/>
                <w:lang w:val="en-GB"/>
              </w:rPr>
            </w:pPr>
            <w:r>
              <w:rPr>
                <w:rFonts w:ascii="Arial" w:hAnsi="Arial" w:cs="Arial"/>
                <w:color w:val="000000"/>
                <w:lang w:val="en-GB"/>
              </w:rPr>
              <w:t xml:space="preserve">Probation may be suspended in cases such as absence due to a non-recurring illness. </w:t>
            </w:r>
          </w:p>
          <w:p w14:paraId="2827CB9C" w14:textId="77777777" w:rsidR="00A24EA0" w:rsidRDefault="00A24EA0" w:rsidP="00D16CDD">
            <w:pPr>
              <w:pStyle w:val="NoSpacing"/>
              <w:jc w:val="both"/>
              <w:rPr>
                <w:rFonts w:ascii="Arial" w:hAnsi="Arial" w:cs="Arial"/>
                <w:color w:val="000000"/>
                <w:lang w:val="en-GB"/>
              </w:rPr>
            </w:pPr>
          </w:p>
          <w:p w14:paraId="19BADA91" w14:textId="77777777" w:rsidR="00A24EA0" w:rsidRDefault="00A24EA0" w:rsidP="00D16CDD">
            <w:pPr>
              <w:pStyle w:val="NoSpacing"/>
              <w:jc w:val="both"/>
              <w:rPr>
                <w:rFonts w:ascii="Arial" w:hAnsi="Arial" w:cs="Arial"/>
                <w:color w:val="000000"/>
                <w:lang w:val="en-GB"/>
              </w:rPr>
            </w:pPr>
            <w:r>
              <w:rPr>
                <w:rFonts w:ascii="Arial" w:hAnsi="Arial" w:cs="Arial"/>
                <w:color w:val="000000"/>
                <w:lang w:val="en-GB"/>
              </w:rPr>
              <w:t>The employee may in these circumstances make application to the employer for an extension to the contract period.</w:t>
            </w:r>
          </w:p>
          <w:p w14:paraId="305FBDAD" w14:textId="77777777" w:rsidR="00A24EA0" w:rsidRDefault="00A24EA0" w:rsidP="00D16CDD">
            <w:pPr>
              <w:tabs>
                <w:tab w:val="left" w:pos="-720"/>
                <w:tab w:val="left" w:pos="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bCs/>
                <w:spacing w:val="-2"/>
                <w:lang w:val="en-GB"/>
              </w:rPr>
            </w:pPr>
          </w:p>
        </w:tc>
      </w:tr>
      <w:tr w:rsidR="00A24EA0" w14:paraId="4D7C18E9" w14:textId="77777777" w:rsidTr="00D16CDD">
        <w:tc>
          <w:tcPr>
            <w:tcW w:w="236" w:type="dxa"/>
            <w:shd w:val="clear" w:color="auto" w:fill="auto"/>
          </w:tcPr>
          <w:p w14:paraId="629E0F6A" w14:textId="77777777" w:rsidR="00A24EA0" w:rsidRDefault="00A24EA0" w:rsidP="00D16CDD">
            <w:pPr>
              <w:spacing w:line="240" w:lineRule="auto"/>
              <w:jc w:val="both"/>
              <w:rPr>
                <w:rFonts w:ascii="Arial" w:eastAsia="Times New Roman" w:hAnsi="Arial" w:cs="Arial"/>
                <w:lang w:val="en-GB"/>
              </w:rPr>
            </w:pPr>
          </w:p>
        </w:tc>
        <w:tc>
          <w:tcPr>
            <w:tcW w:w="9483" w:type="dxa"/>
            <w:shd w:val="clear" w:color="auto" w:fill="auto"/>
          </w:tcPr>
          <w:p w14:paraId="64C24440" w14:textId="77777777" w:rsidR="00A24EA0" w:rsidRDefault="00A24EA0" w:rsidP="00D16CDD">
            <w:pPr>
              <w:spacing w:line="240" w:lineRule="auto"/>
              <w:ind w:right="6"/>
              <w:jc w:val="both"/>
              <w:rPr>
                <w:rFonts w:ascii="Arial" w:eastAsia="Times New Roman" w:hAnsi="Arial" w:cs="Arial"/>
                <w:b/>
                <w:bCs/>
                <w:u w:val="single"/>
                <w:lang w:val="en-GB"/>
              </w:rPr>
            </w:pPr>
            <w:r>
              <w:rPr>
                <w:rFonts w:ascii="Arial" w:eastAsia="Times New Roman" w:hAnsi="Arial" w:cs="Arial"/>
                <w:b/>
                <w:bCs/>
                <w:u w:val="single"/>
                <w:lang w:val="en-GB"/>
              </w:rPr>
              <w:t>Unfair Dismissals Act 1977 - 2005:</w:t>
            </w:r>
          </w:p>
          <w:p w14:paraId="0BC136ED" w14:textId="77777777" w:rsidR="00A24EA0" w:rsidRDefault="00A24EA0" w:rsidP="00D16CDD">
            <w:pPr>
              <w:spacing w:line="240" w:lineRule="auto"/>
              <w:jc w:val="both"/>
              <w:rPr>
                <w:rFonts w:ascii="Arial" w:eastAsia="Times New Roman" w:hAnsi="Arial" w:cs="Arial"/>
                <w:lang w:val="en-GB"/>
              </w:rPr>
            </w:pPr>
            <w:r>
              <w:rPr>
                <w:rFonts w:ascii="Arial" w:eastAsia="Times New Roman" w:hAnsi="Arial" w:cs="Arial"/>
                <w:lang w:val="en-GB"/>
              </w:rPr>
              <w:t>The Unfair Dismissals Acts 1977-2005 will not apply to the termination of this employment by reason only of the expiry of this probationary contract without it being renewed.</w:t>
            </w:r>
          </w:p>
          <w:p w14:paraId="0E64D640" w14:textId="77777777" w:rsidR="00A24EA0" w:rsidRDefault="00A24EA0" w:rsidP="00D16CDD">
            <w:pPr>
              <w:spacing w:line="240" w:lineRule="auto"/>
              <w:ind w:right="6"/>
              <w:jc w:val="both"/>
              <w:rPr>
                <w:rFonts w:ascii="Arial" w:eastAsia="Times New Roman" w:hAnsi="Arial" w:cs="Arial"/>
                <w:lang w:val="en-GB"/>
              </w:rPr>
            </w:pPr>
          </w:p>
        </w:tc>
      </w:tr>
      <w:tr w:rsidR="00A24EA0" w14:paraId="6E4D1510" w14:textId="77777777" w:rsidTr="00D16CDD">
        <w:trPr>
          <w:trHeight w:val="1569"/>
        </w:trPr>
        <w:tc>
          <w:tcPr>
            <w:tcW w:w="236" w:type="dxa"/>
            <w:shd w:val="clear" w:color="auto" w:fill="auto"/>
          </w:tcPr>
          <w:p w14:paraId="2CD47D4F" w14:textId="77777777" w:rsidR="00A24EA0" w:rsidRDefault="00A24EA0" w:rsidP="00D16CDD">
            <w:pPr>
              <w:spacing w:line="240" w:lineRule="auto"/>
              <w:jc w:val="both"/>
              <w:rPr>
                <w:rFonts w:ascii="Arial" w:eastAsia="Times New Roman" w:hAnsi="Arial" w:cs="Arial"/>
                <w:lang w:val="en-GB"/>
              </w:rPr>
            </w:pPr>
          </w:p>
        </w:tc>
        <w:tc>
          <w:tcPr>
            <w:tcW w:w="9483" w:type="dxa"/>
            <w:shd w:val="clear" w:color="auto" w:fill="auto"/>
          </w:tcPr>
          <w:p w14:paraId="6ED8114B" w14:textId="77777777" w:rsidR="00A24EA0" w:rsidRDefault="00A24EA0" w:rsidP="00D16CDD">
            <w:pPr>
              <w:spacing w:line="240" w:lineRule="auto"/>
              <w:ind w:right="6"/>
              <w:jc w:val="both"/>
              <w:rPr>
                <w:rFonts w:ascii="Arial" w:eastAsia="Times New Roman" w:hAnsi="Arial" w:cs="Arial"/>
                <w:b/>
                <w:bCs/>
                <w:u w:val="single"/>
                <w:lang w:val="en-GB"/>
              </w:rPr>
            </w:pPr>
            <w:r>
              <w:rPr>
                <w:rFonts w:ascii="Arial" w:eastAsia="Times New Roman" w:hAnsi="Arial" w:cs="Arial"/>
                <w:b/>
                <w:bCs/>
                <w:u w:val="single"/>
                <w:lang w:val="en-GB"/>
              </w:rPr>
              <w:t>Duties:</w:t>
            </w:r>
          </w:p>
          <w:p w14:paraId="721C6307" w14:textId="77777777" w:rsidR="00A24EA0" w:rsidRDefault="00A24EA0" w:rsidP="00D16CDD">
            <w:pPr>
              <w:spacing w:line="240" w:lineRule="auto"/>
              <w:jc w:val="both"/>
              <w:rPr>
                <w:rFonts w:ascii="Arial" w:eastAsia="Times New Roman" w:hAnsi="Arial" w:cs="Arial"/>
                <w:lang w:val="en-GB"/>
              </w:rPr>
            </w:pPr>
            <w:r>
              <w:rPr>
                <w:rFonts w:ascii="Arial" w:eastAsia="Times New Roman" w:hAnsi="Arial" w:cs="Arial"/>
                <w:lang w:val="en-GB"/>
              </w:rPr>
              <w:t xml:space="preserve">The officer will be required to perform any duties </w:t>
            </w:r>
            <w:r>
              <w:rPr>
                <w:rFonts w:ascii="Arial" w:eastAsia="Times New Roman" w:hAnsi="Arial" w:cs="Arial"/>
                <w:color w:val="000000"/>
                <w:lang w:val="en-GB"/>
              </w:rPr>
              <w:t>appropriate to the position</w:t>
            </w:r>
            <w:r>
              <w:rPr>
                <w:rFonts w:ascii="Arial" w:eastAsia="Times New Roman" w:hAnsi="Arial" w:cs="Arial"/>
                <w:lang w:val="en-GB"/>
              </w:rPr>
              <w:t xml:space="preserve"> which may be assigned from time to time.  </w:t>
            </w:r>
            <w:r>
              <w:rPr>
                <w:rFonts w:ascii="Arial" w:eastAsia="Times New Roman" w:hAnsi="Arial" w:cs="Arial"/>
                <w:spacing w:val="-2"/>
                <w:lang w:val="en-GB"/>
              </w:rPr>
              <w:t>The position is full time and t</w:t>
            </w:r>
            <w:r>
              <w:rPr>
                <w:rFonts w:ascii="Arial" w:eastAsia="Times New Roman" w:hAnsi="Arial" w:cs="Arial"/>
                <w:lang w:val="en-GB"/>
              </w:rPr>
              <w:t>he officer may not engage in private practice or be connected with any outside business which would interfere with the performance of official duties.</w:t>
            </w:r>
          </w:p>
          <w:p w14:paraId="460FFC41" w14:textId="77777777" w:rsidR="00A24EA0" w:rsidRDefault="00A24EA0" w:rsidP="00D16CDD">
            <w:pPr>
              <w:spacing w:line="240" w:lineRule="auto"/>
              <w:ind w:right="6"/>
              <w:jc w:val="both"/>
              <w:rPr>
                <w:rFonts w:ascii="Arial" w:eastAsia="Times New Roman" w:hAnsi="Arial" w:cs="Arial"/>
                <w:b/>
                <w:bCs/>
                <w:lang w:val="en-GB"/>
              </w:rPr>
            </w:pPr>
          </w:p>
        </w:tc>
      </w:tr>
      <w:tr w:rsidR="00A24EA0" w14:paraId="37222F87" w14:textId="77777777" w:rsidTr="00D16CDD">
        <w:tc>
          <w:tcPr>
            <w:tcW w:w="236" w:type="dxa"/>
            <w:shd w:val="clear" w:color="auto" w:fill="auto"/>
          </w:tcPr>
          <w:p w14:paraId="1E2E03A5" w14:textId="77777777" w:rsidR="00A24EA0" w:rsidRDefault="00A24EA0" w:rsidP="00D16CDD">
            <w:pPr>
              <w:spacing w:line="240" w:lineRule="auto"/>
              <w:jc w:val="both"/>
              <w:rPr>
                <w:rFonts w:ascii="Arial" w:eastAsia="Times New Roman" w:hAnsi="Arial" w:cs="Arial"/>
                <w:lang w:val="en-GB"/>
              </w:rPr>
            </w:pPr>
          </w:p>
        </w:tc>
        <w:tc>
          <w:tcPr>
            <w:tcW w:w="9483" w:type="dxa"/>
            <w:shd w:val="clear" w:color="auto" w:fill="auto"/>
          </w:tcPr>
          <w:p w14:paraId="664E9C18" w14:textId="77777777" w:rsidR="00A24EA0" w:rsidRDefault="00A24EA0" w:rsidP="00D16CDD">
            <w:pPr>
              <w:spacing w:line="240" w:lineRule="auto"/>
              <w:ind w:right="6"/>
              <w:jc w:val="both"/>
              <w:rPr>
                <w:rFonts w:ascii="Arial" w:eastAsia="Times New Roman" w:hAnsi="Arial" w:cs="Arial"/>
                <w:b/>
                <w:bCs/>
                <w:u w:val="single"/>
                <w:lang w:val="en-GB"/>
              </w:rPr>
            </w:pPr>
          </w:p>
          <w:p w14:paraId="70C725AC" w14:textId="77777777" w:rsidR="00A24EA0" w:rsidRDefault="00A24EA0" w:rsidP="00D16CDD">
            <w:pPr>
              <w:spacing w:line="240" w:lineRule="auto"/>
              <w:ind w:right="6"/>
              <w:jc w:val="both"/>
              <w:rPr>
                <w:rFonts w:ascii="Arial" w:eastAsia="Times New Roman" w:hAnsi="Arial" w:cs="Arial"/>
                <w:b/>
                <w:bCs/>
                <w:u w:val="single"/>
                <w:lang w:val="en-GB"/>
              </w:rPr>
            </w:pPr>
            <w:r>
              <w:rPr>
                <w:rFonts w:ascii="Arial" w:eastAsia="Times New Roman" w:hAnsi="Arial" w:cs="Arial"/>
                <w:b/>
                <w:bCs/>
                <w:u w:val="single"/>
                <w:lang w:val="en-GB"/>
              </w:rPr>
              <w:t>Headquarters:</w:t>
            </w:r>
          </w:p>
          <w:p w14:paraId="22FD3956" w14:textId="77777777" w:rsidR="00A24EA0" w:rsidRDefault="00A24EA0" w:rsidP="00D16CDD">
            <w:pPr>
              <w:spacing w:line="240" w:lineRule="auto"/>
              <w:ind w:right="6"/>
              <w:jc w:val="both"/>
              <w:rPr>
                <w:rFonts w:ascii="Arial" w:eastAsia="Times New Roman" w:hAnsi="Arial" w:cs="Arial"/>
                <w:lang w:val="en-GB"/>
              </w:rPr>
            </w:pPr>
            <w:r>
              <w:rPr>
                <w:rFonts w:ascii="Arial" w:eastAsia="Times New Roman" w:hAnsi="Arial" w:cs="Arial"/>
                <w:lang w:val="en-GB"/>
              </w:rPr>
              <w:t xml:space="preserve">The officer’s headquarters will be such as may be designated from time to time by the Director.  When absent from home and headquarters on duty appropriate travelling expenses and subsistence allowances will be paid, subject to the normal civil service regulations and the guidelines of Department of Housing, Local Government and Heritage. </w:t>
            </w:r>
          </w:p>
          <w:p w14:paraId="678D69D6" w14:textId="77777777" w:rsidR="00A24EA0" w:rsidRDefault="00A24EA0" w:rsidP="00D16CDD">
            <w:pPr>
              <w:spacing w:line="240" w:lineRule="auto"/>
              <w:ind w:right="6"/>
              <w:jc w:val="both"/>
              <w:rPr>
                <w:rFonts w:ascii="Arial" w:eastAsia="Times New Roman" w:hAnsi="Arial" w:cs="Arial"/>
                <w:lang w:val="en-GB"/>
              </w:rPr>
            </w:pPr>
          </w:p>
        </w:tc>
      </w:tr>
      <w:tr w:rsidR="00A24EA0" w14:paraId="143637F7" w14:textId="77777777" w:rsidTr="00D16CDD">
        <w:tc>
          <w:tcPr>
            <w:tcW w:w="236" w:type="dxa"/>
            <w:shd w:val="clear" w:color="auto" w:fill="auto"/>
          </w:tcPr>
          <w:p w14:paraId="35862064" w14:textId="77777777" w:rsidR="00A24EA0" w:rsidRDefault="00A24EA0" w:rsidP="00D16CDD">
            <w:pPr>
              <w:spacing w:line="240" w:lineRule="auto"/>
              <w:jc w:val="both"/>
              <w:rPr>
                <w:rFonts w:ascii="Arial" w:eastAsia="Times New Roman" w:hAnsi="Arial" w:cs="Arial"/>
                <w:lang w:val="en-GB"/>
              </w:rPr>
            </w:pPr>
          </w:p>
        </w:tc>
        <w:tc>
          <w:tcPr>
            <w:tcW w:w="9483" w:type="dxa"/>
            <w:shd w:val="clear" w:color="auto" w:fill="auto"/>
          </w:tcPr>
          <w:p w14:paraId="759567B4" w14:textId="77777777" w:rsidR="00A24EA0" w:rsidRDefault="00A24EA0" w:rsidP="00D16CDD">
            <w:pPr>
              <w:spacing w:line="240" w:lineRule="auto"/>
              <w:ind w:right="6"/>
              <w:jc w:val="both"/>
              <w:rPr>
                <w:rFonts w:ascii="Arial" w:eastAsia="Times New Roman" w:hAnsi="Arial" w:cs="Arial"/>
                <w:b/>
                <w:bCs/>
                <w:u w:val="single"/>
                <w:lang w:val="en-GB"/>
              </w:rPr>
            </w:pPr>
          </w:p>
          <w:p w14:paraId="7FB85A40" w14:textId="77777777" w:rsidR="00A24EA0" w:rsidRDefault="00A24EA0" w:rsidP="00D16CDD">
            <w:pPr>
              <w:spacing w:line="240" w:lineRule="auto"/>
              <w:ind w:right="6"/>
              <w:jc w:val="both"/>
              <w:rPr>
                <w:rFonts w:ascii="Arial" w:eastAsia="Times New Roman" w:hAnsi="Arial" w:cs="Arial"/>
                <w:b/>
                <w:bCs/>
                <w:u w:val="single"/>
                <w:lang w:val="en-GB"/>
              </w:rPr>
            </w:pPr>
            <w:r>
              <w:rPr>
                <w:rFonts w:ascii="Arial" w:eastAsia="Times New Roman" w:hAnsi="Arial" w:cs="Arial"/>
                <w:b/>
                <w:bCs/>
                <w:u w:val="single"/>
                <w:lang w:val="en-GB"/>
              </w:rPr>
              <w:t>Hours of attendance:</w:t>
            </w:r>
          </w:p>
          <w:p w14:paraId="5E6B3ED0" w14:textId="6F1CAE1A" w:rsidR="00A24EA0" w:rsidRDefault="00A24EA0" w:rsidP="00D16CDD">
            <w:pPr>
              <w:spacing w:line="240" w:lineRule="auto"/>
              <w:ind w:right="6"/>
              <w:jc w:val="both"/>
              <w:rPr>
                <w:rFonts w:ascii="Arial" w:eastAsia="Times New Roman" w:hAnsi="Arial" w:cs="Arial"/>
                <w:lang w:val="en-GB"/>
              </w:rPr>
            </w:pPr>
            <w:r>
              <w:rPr>
                <w:rFonts w:ascii="Arial" w:eastAsia="Times New Roman" w:hAnsi="Arial" w:cs="Arial"/>
                <w:lang w:val="en-GB"/>
              </w:rPr>
              <w:t xml:space="preserve">Hours of attendance will be as fixed from time to time but will amount, on average, to not less than </w:t>
            </w:r>
            <w:r w:rsidR="00DF719E">
              <w:rPr>
                <w:rFonts w:ascii="Arial" w:eastAsia="Times New Roman" w:hAnsi="Arial" w:cs="Arial"/>
                <w:lang w:val="en-GB"/>
              </w:rPr>
              <w:t xml:space="preserve">41 </w:t>
            </w:r>
            <w:r>
              <w:rPr>
                <w:rFonts w:ascii="Arial" w:eastAsia="Times New Roman" w:hAnsi="Arial" w:cs="Arial"/>
                <w:lang w:val="en-GB"/>
              </w:rPr>
              <w:t xml:space="preserve">hours and 15 minutes gross or </w:t>
            </w:r>
            <w:r w:rsidR="00DF719E">
              <w:rPr>
                <w:rFonts w:ascii="Arial" w:eastAsia="Times New Roman" w:hAnsi="Arial" w:cs="Arial"/>
                <w:lang w:val="en-GB"/>
              </w:rPr>
              <w:t xml:space="preserve">35 </w:t>
            </w:r>
            <w:r>
              <w:rPr>
                <w:rFonts w:ascii="Arial" w:eastAsia="Times New Roman" w:hAnsi="Arial" w:cs="Arial"/>
                <w:lang w:val="en-GB"/>
              </w:rPr>
              <w:t xml:space="preserve">hours net of lunch breaks.  Flexibility may be required with regard to extra attendance from time to time.  The rate of remuneration payable for any exceptional extra attendance will be in line with Department of Public Expenditure and Reform circulars. </w:t>
            </w:r>
          </w:p>
          <w:p w14:paraId="53558B40" w14:textId="77777777" w:rsidR="00A24EA0" w:rsidRDefault="00A24EA0" w:rsidP="00D16CDD">
            <w:pPr>
              <w:spacing w:line="240" w:lineRule="auto"/>
              <w:ind w:right="6"/>
              <w:jc w:val="both"/>
              <w:rPr>
                <w:rFonts w:ascii="Arial" w:eastAsia="Times New Roman" w:hAnsi="Arial" w:cs="Arial"/>
                <w:lang w:val="en-GB"/>
              </w:rPr>
            </w:pPr>
          </w:p>
          <w:p w14:paraId="4B3705DC" w14:textId="77777777" w:rsidR="005D1B77" w:rsidRDefault="005D1B77" w:rsidP="00D16CDD">
            <w:pPr>
              <w:spacing w:line="240" w:lineRule="auto"/>
              <w:ind w:right="6"/>
              <w:jc w:val="both"/>
              <w:rPr>
                <w:rFonts w:ascii="Arial" w:eastAsia="Times New Roman" w:hAnsi="Arial" w:cs="Arial"/>
                <w:b/>
                <w:bCs/>
                <w:u w:val="single"/>
                <w:lang w:val="en-GB"/>
              </w:rPr>
            </w:pPr>
          </w:p>
          <w:p w14:paraId="13CC005A" w14:textId="41789D4A" w:rsidR="00A24EA0" w:rsidRDefault="00A24EA0" w:rsidP="00D16CDD">
            <w:pPr>
              <w:spacing w:line="240" w:lineRule="auto"/>
              <w:ind w:right="6"/>
              <w:jc w:val="both"/>
              <w:rPr>
                <w:rFonts w:ascii="Arial" w:eastAsia="Times New Roman" w:hAnsi="Arial" w:cs="Arial"/>
                <w:b/>
                <w:bCs/>
                <w:u w:val="single"/>
                <w:lang w:val="en-GB"/>
              </w:rPr>
            </w:pPr>
            <w:r>
              <w:rPr>
                <w:rFonts w:ascii="Arial" w:eastAsia="Times New Roman" w:hAnsi="Arial" w:cs="Arial"/>
                <w:b/>
                <w:bCs/>
                <w:u w:val="single"/>
                <w:lang w:val="en-GB"/>
              </w:rPr>
              <w:lastRenderedPageBreak/>
              <w:t>Annual Leave</w:t>
            </w:r>
          </w:p>
        </w:tc>
      </w:tr>
      <w:tr w:rsidR="00A24EA0" w14:paraId="2C2321A0" w14:textId="77777777" w:rsidTr="00D16CDD">
        <w:trPr>
          <w:trHeight w:val="1722"/>
        </w:trPr>
        <w:tc>
          <w:tcPr>
            <w:tcW w:w="236" w:type="dxa"/>
            <w:shd w:val="clear" w:color="auto" w:fill="auto"/>
          </w:tcPr>
          <w:p w14:paraId="7F0DCC34" w14:textId="77777777" w:rsidR="00A24EA0" w:rsidRDefault="00A24EA0" w:rsidP="00D16CDD">
            <w:pPr>
              <w:spacing w:line="240" w:lineRule="auto"/>
              <w:jc w:val="both"/>
              <w:rPr>
                <w:rFonts w:ascii="Arial" w:eastAsia="Times New Roman" w:hAnsi="Arial" w:cs="Arial"/>
                <w:lang w:val="en-GB"/>
              </w:rPr>
            </w:pPr>
          </w:p>
        </w:tc>
        <w:tc>
          <w:tcPr>
            <w:tcW w:w="9483" w:type="dxa"/>
            <w:shd w:val="clear" w:color="auto" w:fill="auto"/>
          </w:tcPr>
          <w:p w14:paraId="4F5FE00D" w14:textId="77777777" w:rsidR="00A24EA0" w:rsidRDefault="00A24EA0" w:rsidP="00D16CDD">
            <w:pPr>
              <w:spacing w:line="240" w:lineRule="auto"/>
              <w:jc w:val="both"/>
              <w:rPr>
                <w:rFonts w:ascii="Arial" w:eastAsia="Times New Roman" w:hAnsi="Arial" w:cs="Arial"/>
                <w:lang w:val="en-GB"/>
              </w:rPr>
            </w:pPr>
            <w:r>
              <w:rPr>
                <w:rFonts w:ascii="Arial" w:hAnsi="Arial" w:cs="Arial"/>
              </w:rPr>
              <w:t>On recruitment, annual leave will be 25 working days a year. This allowance, which is subject to the usual conditions regarding the granting of annual leave, is on the basis of a five-day week and is exclusive of the usual public holidays</w:t>
            </w:r>
          </w:p>
        </w:tc>
      </w:tr>
      <w:tr w:rsidR="00A24EA0" w14:paraId="1E33CDFB" w14:textId="77777777" w:rsidTr="00D16CDD">
        <w:tc>
          <w:tcPr>
            <w:tcW w:w="236" w:type="dxa"/>
            <w:shd w:val="clear" w:color="auto" w:fill="auto"/>
          </w:tcPr>
          <w:p w14:paraId="5ACDB4DD" w14:textId="77777777" w:rsidR="00A24EA0" w:rsidRDefault="00A24EA0" w:rsidP="00D16CDD">
            <w:pPr>
              <w:spacing w:line="240" w:lineRule="auto"/>
              <w:jc w:val="both"/>
              <w:rPr>
                <w:rFonts w:ascii="Arial" w:eastAsia="Times New Roman" w:hAnsi="Arial" w:cs="Arial"/>
                <w:lang w:val="en-GB"/>
              </w:rPr>
            </w:pPr>
          </w:p>
        </w:tc>
        <w:tc>
          <w:tcPr>
            <w:tcW w:w="9483" w:type="dxa"/>
            <w:shd w:val="clear" w:color="auto" w:fill="auto"/>
          </w:tcPr>
          <w:p w14:paraId="20A075E7" w14:textId="77777777" w:rsidR="00A24EA0" w:rsidRDefault="00A24EA0" w:rsidP="00D16CDD">
            <w:pPr>
              <w:keepNext/>
              <w:tabs>
                <w:tab w:val="left" w:pos="-720"/>
              </w:tabs>
              <w:suppressAutoHyphens/>
              <w:spacing w:line="240" w:lineRule="auto"/>
              <w:jc w:val="both"/>
              <w:outlineLvl w:val="0"/>
              <w:rPr>
                <w:rFonts w:ascii="Arial" w:eastAsia="Times New Roman" w:hAnsi="Arial" w:cs="Arial"/>
                <w:b/>
                <w:u w:val="single"/>
                <w:lang w:val="en-GB" w:eastAsia="en-GB"/>
              </w:rPr>
            </w:pPr>
            <w:r>
              <w:rPr>
                <w:rFonts w:ascii="Arial" w:eastAsia="Times New Roman" w:hAnsi="Arial" w:cs="Arial"/>
                <w:b/>
                <w:u w:val="single"/>
                <w:lang w:val="en-GB" w:eastAsia="en-GB"/>
              </w:rPr>
              <w:t xml:space="preserve">The Organisation of Working Time Act: </w:t>
            </w:r>
          </w:p>
          <w:p w14:paraId="46D7DCCF" w14:textId="77777777" w:rsidR="00A24EA0" w:rsidRDefault="00A24EA0" w:rsidP="00D16CDD">
            <w:pPr>
              <w:spacing w:line="240" w:lineRule="auto"/>
              <w:ind w:right="6"/>
              <w:jc w:val="both"/>
              <w:rPr>
                <w:rFonts w:ascii="Arial" w:eastAsia="Times New Roman" w:hAnsi="Arial" w:cs="Arial"/>
                <w:lang w:val="en-GB"/>
              </w:rPr>
            </w:pPr>
            <w:r>
              <w:rPr>
                <w:rFonts w:ascii="Arial" w:eastAsia="Times New Roman" w:hAnsi="Arial" w:cs="Arial"/>
                <w:lang w:val="en-GB"/>
              </w:rPr>
              <w:t>The terms of the organisation of Working Time Act, 1997 will apply, where appropriate, to this employment.</w:t>
            </w:r>
          </w:p>
          <w:p w14:paraId="623ECC63" w14:textId="77777777" w:rsidR="00A24EA0" w:rsidRDefault="00A24EA0" w:rsidP="00D16CDD">
            <w:pPr>
              <w:spacing w:line="240" w:lineRule="auto"/>
              <w:ind w:right="6"/>
              <w:jc w:val="both"/>
              <w:rPr>
                <w:rFonts w:ascii="Arial" w:eastAsia="Times New Roman" w:hAnsi="Arial" w:cs="Arial"/>
                <w:lang w:val="en-GB"/>
              </w:rPr>
            </w:pPr>
          </w:p>
        </w:tc>
      </w:tr>
      <w:tr w:rsidR="00A24EA0" w14:paraId="2FB7C91E" w14:textId="77777777" w:rsidTr="00D16CDD">
        <w:trPr>
          <w:cantSplit/>
        </w:trPr>
        <w:tc>
          <w:tcPr>
            <w:tcW w:w="236" w:type="dxa"/>
            <w:shd w:val="clear" w:color="auto" w:fill="auto"/>
          </w:tcPr>
          <w:p w14:paraId="4471CBC2" w14:textId="77777777" w:rsidR="00A24EA0" w:rsidRDefault="00A24EA0" w:rsidP="00D16CDD">
            <w:pPr>
              <w:spacing w:line="240" w:lineRule="auto"/>
              <w:jc w:val="both"/>
              <w:rPr>
                <w:rFonts w:ascii="Arial" w:eastAsia="Times New Roman" w:hAnsi="Arial" w:cs="Arial"/>
                <w:lang w:val="en-GB"/>
              </w:rPr>
            </w:pPr>
          </w:p>
        </w:tc>
        <w:tc>
          <w:tcPr>
            <w:tcW w:w="9483" w:type="dxa"/>
            <w:shd w:val="clear" w:color="auto" w:fill="auto"/>
          </w:tcPr>
          <w:p w14:paraId="5CA2A672" w14:textId="77777777" w:rsidR="00A24EA0" w:rsidRDefault="00A24EA0" w:rsidP="00D16CDD">
            <w:pPr>
              <w:keepNext/>
              <w:tabs>
                <w:tab w:val="left" w:pos="-720"/>
              </w:tabs>
              <w:suppressAutoHyphens/>
              <w:spacing w:line="240" w:lineRule="auto"/>
              <w:jc w:val="both"/>
              <w:outlineLvl w:val="0"/>
              <w:rPr>
                <w:rFonts w:ascii="Arial" w:eastAsia="Times New Roman" w:hAnsi="Arial" w:cs="Arial"/>
                <w:b/>
                <w:u w:val="single"/>
                <w:lang w:val="en-GB" w:eastAsia="en-GB"/>
              </w:rPr>
            </w:pPr>
            <w:r>
              <w:rPr>
                <w:rFonts w:ascii="Arial" w:eastAsia="Times New Roman" w:hAnsi="Arial" w:cs="Arial"/>
                <w:b/>
                <w:u w:val="single"/>
                <w:lang w:val="en-GB" w:eastAsia="en-GB"/>
              </w:rPr>
              <w:t>Sick Leave:</w:t>
            </w:r>
          </w:p>
          <w:p w14:paraId="66D83C80" w14:textId="77777777" w:rsidR="00A24EA0" w:rsidRDefault="00A24EA0" w:rsidP="00D16CDD">
            <w:pPr>
              <w:spacing w:line="240" w:lineRule="auto"/>
              <w:jc w:val="both"/>
              <w:rPr>
                <w:rFonts w:ascii="Arial" w:eastAsia="Times New Roman" w:hAnsi="Arial" w:cs="Arial"/>
                <w:lang w:val="en-GB"/>
              </w:rPr>
            </w:pPr>
            <w:r>
              <w:rPr>
                <w:rFonts w:ascii="Arial" w:eastAsia="Times New Roman" w:hAnsi="Arial" w:cs="Arial"/>
                <w:lang w:val="en-GB"/>
              </w:rPr>
              <w:t xml:space="preserve">Pay during properly certified sick absence, provided there is no evidence of permanent disability for service, will apply on a pro-rata basis, in accordance with the provisions of the sick leave circulars as amended from time to time. </w:t>
            </w:r>
          </w:p>
          <w:p w14:paraId="1095F995" w14:textId="77777777" w:rsidR="00A24EA0" w:rsidRDefault="00A24EA0" w:rsidP="00D16CDD">
            <w:pPr>
              <w:tabs>
                <w:tab w:val="left" w:pos="810"/>
                <w:tab w:val="left" w:pos="1530"/>
                <w:tab w:val="left" w:pos="2250"/>
                <w:tab w:val="left" w:pos="2970"/>
                <w:tab w:val="left" w:pos="3690"/>
                <w:tab w:val="left" w:pos="5850"/>
              </w:tabs>
              <w:spacing w:line="240" w:lineRule="auto"/>
              <w:ind w:right="6"/>
              <w:jc w:val="both"/>
              <w:textAlignment w:val="baseline"/>
              <w:rPr>
                <w:rFonts w:ascii="Arial" w:eastAsia="Times New Roman" w:hAnsi="Arial" w:cs="Arial"/>
              </w:rPr>
            </w:pPr>
          </w:p>
          <w:p w14:paraId="64947F00" w14:textId="77777777" w:rsidR="00A24EA0" w:rsidRDefault="00A24EA0" w:rsidP="00D16CDD">
            <w:pPr>
              <w:tabs>
                <w:tab w:val="left" w:pos="810"/>
                <w:tab w:val="left" w:pos="1530"/>
                <w:tab w:val="left" w:pos="2250"/>
                <w:tab w:val="left" w:pos="2970"/>
                <w:tab w:val="left" w:pos="3690"/>
                <w:tab w:val="left" w:pos="5850"/>
              </w:tabs>
              <w:spacing w:line="240" w:lineRule="auto"/>
              <w:ind w:right="6"/>
              <w:jc w:val="both"/>
              <w:textAlignment w:val="baseline"/>
              <w:rPr>
                <w:rFonts w:ascii="Arial" w:eastAsia="Times New Roman" w:hAnsi="Arial" w:cs="Arial"/>
                <w:b/>
              </w:rPr>
            </w:pPr>
            <w:r>
              <w:rPr>
                <w:rFonts w:ascii="Arial" w:eastAsia="Times New Roman" w:hAnsi="Arial" w:cs="Arial"/>
              </w:rPr>
              <w:t>Officers, who will be paying the Class A rate of PRSI, will be required to sign a mandate</w:t>
            </w:r>
            <w:r>
              <w:rPr>
                <w:rFonts w:ascii="Arial" w:eastAsia="Times New Roman" w:hAnsi="Arial" w:cs="Arial"/>
                <w:lang w:val="en-GB"/>
              </w:rPr>
              <w:t xml:space="preserve"> authorising</w:t>
            </w:r>
            <w:r>
              <w:rPr>
                <w:rFonts w:ascii="Arial" w:eastAsia="Times New Roman" w:hAnsi="Arial" w:cs="Arial"/>
              </w:rPr>
              <w:t xml:space="preserve"> the Department of Social Protection to pay any benefits due under the Social Welfare Acts direct to the Department of </w:t>
            </w:r>
            <w:r>
              <w:rPr>
                <w:rFonts w:ascii="Arial" w:eastAsia="Times New Roman" w:hAnsi="Arial" w:cs="Arial"/>
                <w:lang w:val="en-GB"/>
              </w:rPr>
              <w:t>Environment, Community and Local Government</w:t>
            </w:r>
            <w:r>
              <w:rPr>
                <w:rFonts w:ascii="Arial" w:eastAsia="Times New Roman" w:hAnsi="Arial" w:cs="Arial"/>
              </w:rPr>
              <w:t>.  Payment of salary during illness will be subject to the officer making the necessary claims for social insurance benefit to the Department of Social Protection within the required time limits.</w:t>
            </w:r>
          </w:p>
          <w:p w14:paraId="2FD913D8" w14:textId="77777777" w:rsidR="00A24EA0" w:rsidRDefault="00A24EA0" w:rsidP="00D16CDD">
            <w:pPr>
              <w:tabs>
                <w:tab w:val="left" w:pos="-720"/>
                <w:tab w:val="left" w:pos="0"/>
                <w:tab w:val="left" w:pos="48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bCs/>
                <w:spacing w:val="-2"/>
                <w:lang w:val="en-GB"/>
              </w:rPr>
            </w:pPr>
          </w:p>
          <w:p w14:paraId="35DB0E13" w14:textId="77777777" w:rsidR="00A24EA0" w:rsidRDefault="00A24EA0" w:rsidP="00D16CDD">
            <w:pPr>
              <w:tabs>
                <w:tab w:val="left" w:pos="-720"/>
                <w:tab w:val="left" w:pos="0"/>
                <w:tab w:val="left" w:pos="48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bCs/>
                <w:spacing w:val="-2"/>
                <w:lang w:val="en-GB"/>
              </w:rPr>
            </w:pPr>
          </w:p>
        </w:tc>
      </w:tr>
      <w:tr w:rsidR="00A24EA0" w14:paraId="5E827102" w14:textId="77777777" w:rsidTr="00D16CDD">
        <w:tc>
          <w:tcPr>
            <w:tcW w:w="236" w:type="dxa"/>
            <w:shd w:val="clear" w:color="auto" w:fill="auto"/>
          </w:tcPr>
          <w:p w14:paraId="38AB520D" w14:textId="77777777" w:rsidR="00A24EA0" w:rsidRDefault="00A24EA0" w:rsidP="00D16CDD">
            <w:pPr>
              <w:spacing w:line="240" w:lineRule="auto"/>
              <w:jc w:val="both"/>
              <w:rPr>
                <w:rFonts w:ascii="Arial" w:eastAsia="Times New Roman" w:hAnsi="Arial" w:cs="Arial"/>
                <w:lang w:val="en-GB"/>
              </w:rPr>
            </w:pPr>
          </w:p>
        </w:tc>
        <w:tc>
          <w:tcPr>
            <w:tcW w:w="9483" w:type="dxa"/>
            <w:shd w:val="clear" w:color="auto" w:fill="auto"/>
          </w:tcPr>
          <w:p w14:paraId="1F778182" w14:textId="77777777" w:rsidR="00A24EA0" w:rsidRDefault="00A24EA0" w:rsidP="00D16CDD">
            <w:pPr>
              <w:spacing w:line="240" w:lineRule="auto"/>
              <w:jc w:val="both"/>
              <w:rPr>
                <w:rFonts w:ascii="Arial" w:eastAsia="Times New Roman" w:hAnsi="Arial" w:cs="Arial"/>
                <w:b/>
                <w:bCs/>
                <w:spacing w:val="-2"/>
                <w:u w:val="single"/>
                <w:lang w:val="en-GB"/>
              </w:rPr>
            </w:pPr>
            <w:r>
              <w:rPr>
                <w:rFonts w:ascii="Arial" w:eastAsia="Times New Roman" w:hAnsi="Arial" w:cs="Arial"/>
                <w:b/>
                <w:bCs/>
                <w:spacing w:val="-2"/>
                <w:u w:val="single"/>
                <w:lang w:val="en-GB"/>
              </w:rPr>
              <w:t xml:space="preserve">Secrecy, </w:t>
            </w:r>
            <w:proofErr w:type="gramStart"/>
            <w:r>
              <w:rPr>
                <w:rFonts w:ascii="Arial" w:eastAsia="Times New Roman" w:hAnsi="Arial" w:cs="Arial"/>
                <w:b/>
                <w:bCs/>
                <w:spacing w:val="-2"/>
                <w:u w:val="single"/>
                <w:lang w:val="en-GB"/>
              </w:rPr>
              <w:t>confidentiality</w:t>
            </w:r>
            <w:proofErr w:type="gramEnd"/>
            <w:r>
              <w:rPr>
                <w:rFonts w:ascii="Arial" w:eastAsia="Times New Roman" w:hAnsi="Arial" w:cs="Arial"/>
                <w:b/>
                <w:bCs/>
                <w:spacing w:val="-2"/>
                <w:u w:val="single"/>
                <w:lang w:val="en-GB"/>
              </w:rPr>
              <w:t xml:space="preserve"> and standards of behaviours:</w:t>
            </w:r>
          </w:p>
          <w:p w14:paraId="46B02853" w14:textId="77777777" w:rsidR="00A24EA0" w:rsidRDefault="00A24EA0" w:rsidP="00D16CDD">
            <w:pPr>
              <w:spacing w:line="240" w:lineRule="auto"/>
              <w:ind w:right="-691"/>
              <w:jc w:val="both"/>
              <w:rPr>
                <w:rFonts w:ascii="Arial" w:eastAsia="Times New Roman" w:hAnsi="Arial" w:cs="Arial"/>
                <w:b/>
                <w:u w:val="single"/>
                <w:lang w:val="en-GB"/>
              </w:rPr>
            </w:pPr>
            <w:r>
              <w:rPr>
                <w:rFonts w:ascii="Arial" w:eastAsia="Times New Roman" w:hAnsi="Arial" w:cs="Arial"/>
                <w:b/>
                <w:u w:val="single"/>
                <w:lang w:val="en-GB"/>
              </w:rPr>
              <w:t>Official Secrecy and Integrity</w:t>
            </w:r>
          </w:p>
          <w:p w14:paraId="6F07D8A8" w14:textId="77777777" w:rsidR="00A24EA0" w:rsidRDefault="00A24EA0" w:rsidP="00D16CDD">
            <w:pPr>
              <w:spacing w:line="240" w:lineRule="auto"/>
              <w:jc w:val="both"/>
              <w:rPr>
                <w:rFonts w:ascii="Arial" w:eastAsia="Times New Roman" w:hAnsi="Arial" w:cs="Arial"/>
                <w:lang w:val="en-GB"/>
              </w:rPr>
            </w:pPr>
            <w:r>
              <w:rPr>
                <w:rFonts w:ascii="Arial" w:eastAsia="Times New Roman" w:hAnsi="Arial" w:cs="Arial"/>
                <w:lang w:val="en-GB"/>
              </w:rPr>
              <w:t>During the term of the probationary contract, an officer will be subject to the</w:t>
            </w:r>
          </w:p>
          <w:p w14:paraId="1B0FA370" w14:textId="77777777" w:rsidR="00A24EA0" w:rsidRDefault="00A24EA0" w:rsidP="00D16CDD">
            <w:pPr>
              <w:spacing w:line="240" w:lineRule="auto"/>
              <w:jc w:val="both"/>
              <w:rPr>
                <w:rFonts w:ascii="Arial" w:eastAsia="Times New Roman" w:hAnsi="Arial" w:cs="Arial"/>
                <w:lang w:val="en-GB"/>
              </w:rPr>
            </w:pPr>
            <w:r>
              <w:rPr>
                <w:rFonts w:ascii="Arial" w:eastAsia="Times New Roman" w:hAnsi="Arial" w:cs="Arial"/>
                <w:lang w:val="en-GB"/>
              </w:rPr>
              <w:t xml:space="preserve">Provisions of the Official Secrets Act, 1963, as amended by the Freedom of Information Acts 1997 and 2003.  The officer will agree not to disclose to third parties any confidential information, especially information with commercial potential, either during or subsequent to the period of employment.  </w:t>
            </w:r>
          </w:p>
          <w:p w14:paraId="41FDC3A6" w14:textId="77777777" w:rsidR="00A24EA0" w:rsidRDefault="00A24EA0" w:rsidP="00D16CDD">
            <w:pPr>
              <w:spacing w:line="240" w:lineRule="auto"/>
              <w:ind w:right="-691"/>
              <w:jc w:val="both"/>
              <w:rPr>
                <w:rFonts w:ascii="Arial" w:eastAsia="Times New Roman" w:hAnsi="Arial" w:cs="Arial"/>
                <w:u w:val="single"/>
                <w:lang w:val="en-GB"/>
              </w:rPr>
            </w:pPr>
          </w:p>
          <w:p w14:paraId="3F47877A" w14:textId="77777777" w:rsidR="00A24EA0" w:rsidRDefault="00A24EA0" w:rsidP="00D16CDD">
            <w:pPr>
              <w:spacing w:line="240" w:lineRule="auto"/>
              <w:jc w:val="both"/>
              <w:rPr>
                <w:rFonts w:ascii="Arial" w:eastAsia="Times New Roman" w:hAnsi="Arial" w:cs="Arial"/>
                <w:b/>
                <w:u w:val="single"/>
                <w:lang w:val="en-GB"/>
              </w:rPr>
            </w:pPr>
            <w:r>
              <w:rPr>
                <w:rFonts w:ascii="Arial" w:eastAsia="Times New Roman" w:hAnsi="Arial" w:cs="Arial"/>
                <w:b/>
                <w:u w:val="single"/>
                <w:lang w:val="en-GB"/>
              </w:rPr>
              <w:t>Civil Service Code of Standards and Behaviour</w:t>
            </w:r>
          </w:p>
          <w:p w14:paraId="36253ACC" w14:textId="77777777" w:rsidR="00A24EA0" w:rsidRDefault="00A24EA0" w:rsidP="00D16CDD">
            <w:pPr>
              <w:spacing w:line="240" w:lineRule="auto"/>
              <w:ind w:right="-691"/>
              <w:jc w:val="both"/>
              <w:rPr>
                <w:rFonts w:ascii="Arial" w:eastAsia="Times New Roman" w:hAnsi="Arial" w:cs="Arial"/>
                <w:lang w:val="en-GB"/>
              </w:rPr>
            </w:pPr>
            <w:r>
              <w:rPr>
                <w:rFonts w:ascii="Arial" w:eastAsia="Times New Roman" w:hAnsi="Arial" w:cs="Arial"/>
                <w:lang w:val="en-GB"/>
              </w:rPr>
              <w:t xml:space="preserve">The officer will be subject to the Civil Service Code of Standards and Behaviour.  </w:t>
            </w:r>
          </w:p>
          <w:p w14:paraId="4D4D7807" w14:textId="77777777" w:rsidR="00A24EA0" w:rsidRDefault="00A24EA0" w:rsidP="00D16CDD">
            <w:pPr>
              <w:spacing w:line="240" w:lineRule="auto"/>
              <w:ind w:right="-691"/>
              <w:jc w:val="both"/>
              <w:rPr>
                <w:rFonts w:ascii="Arial" w:eastAsia="Times New Roman" w:hAnsi="Arial" w:cs="Arial"/>
                <w:u w:val="single"/>
                <w:lang w:val="en-GB"/>
              </w:rPr>
            </w:pPr>
          </w:p>
          <w:p w14:paraId="30028F2B" w14:textId="77777777" w:rsidR="00A24EA0" w:rsidRDefault="00A24EA0" w:rsidP="00D16CDD">
            <w:pPr>
              <w:spacing w:line="240" w:lineRule="auto"/>
              <w:ind w:right="-691"/>
              <w:jc w:val="both"/>
              <w:rPr>
                <w:rFonts w:ascii="Arial" w:eastAsia="Times New Roman" w:hAnsi="Arial" w:cs="Arial"/>
                <w:b/>
                <w:u w:val="single"/>
                <w:lang w:val="en-GB"/>
              </w:rPr>
            </w:pPr>
            <w:r>
              <w:rPr>
                <w:rFonts w:ascii="Arial" w:eastAsia="Times New Roman" w:hAnsi="Arial" w:cs="Arial"/>
                <w:b/>
                <w:u w:val="single"/>
                <w:lang w:val="en-GB"/>
              </w:rPr>
              <w:t xml:space="preserve">Ethics in Public Office Act 1995 </w:t>
            </w:r>
          </w:p>
          <w:p w14:paraId="6D3B2A4D" w14:textId="77777777" w:rsidR="00A24EA0" w:rsidRDefault="00A24EA0" w:rsidP="00D16CDD">
            <w:pPr>
              <w:spacing w:line="240" w:lineRule="auto"/>
              <w:jc w:val="both"/>
              <w:rPr>
                <w:rFonts w:ascii="Arial" w:eastAsia="Times New Roman" w:hAnsi="Arial" w:cs="Arial"/>
                <w:lang w:val="en-GB"/>
              </w:rPr>
            </w:pPr>
            <w:r>
              <w:rPr>
                <w:rFonts w:ascii="Arial" w:eastAsia="Times New Roman" w:hAnsi="Arial" w:cs="Arial"/>
                <w:lang w:val="en-GB"/>
              </w:rPr>
              <w:t>The Ethics in Public Office Acts 1995 will apply, where appropriate, to this employment.</w:t>
            </w:r>
          </w:p>
          <w:p w14:paraId="11D2C955" w14:textId="77777777" w:rsidR="00A24EA0" w:rsidRDefault="00A24EA0" w:rsidP="00D16CDD">
            <w:pPr>
              <w:spacing w:line="240" w:lineRule="auto"/>
              <w:jc w:val="both"/>
              <w:rPr>
                <w:rFonts w:ascii="Arial" w:eastAsia="Times New Roman" w:hAnsi="Arial" w:cs="Arial"/>
                <w:spacing w:val="-2"/>
                <w:lang w:val="en-GB"/>
              </w:rPr>
            </w:pPr>
          </w:p>
        </w:tc>
      </w:tr>
      <w:tr w:rsidR="00A24EA0" w14:paraId="7F7DE52C" w14:textId="77777777" w:rsidTr="00D16CDD">
        <w:trPr>
          <w:trHeight w:val="1160"/>
        </w:trPr>
        <w:tc>
          <w:tcPr>
            <w:tcW w:w="236" w:type="dxa"/>
            <w:shd w:val="clear" w:color="auto" w:fill="auto"/>
          </w:tcPr>
          <w:p w14:paraId="4D363D3B" w14:textId="77777777" w:rsidR="00A24EA0" w:rsidRDefault="00A24EA0" w:rsidP="00D16CDD">
            <w:pPr>
              <w:spacing w:line="240" w:lineRule="auto"/>
              <w:jc w:val="both"/>
              <w:rPr>
                <w:rFonts w:ascii="Arial" w:eastAsia="Times New Roman" w:hAnsi="Arial" w:cs="Arial"/>
                <w:lang w:val="en-GB"/>
              </w:rPr>
            </w:pPr>
          </w:p>
        </w:tc>
        <w:tc>
          <w:tcPr>
            <w:tcW w:w="9483" w:type="dxa"/>
            <w:shd w:val="clear" w:color="auto" w:fill="auto"/>
          </w:tcPr>
          <w:p w14:paraId="34D7E2AA" w14:textId="77777777" w:rsidR="00A24EA0" w:rsidRDefault="00A24EA0" w:rsidP="00D16CDD">
            <w:pPr>
              <w:spacing w:line="240" w:lineRule="auto"/>
              <w:jc w:val="both"/>
              <w:rPr>
                <w:rFonts w:ascii="Arial" w:eastAsia="Times New Roman" w:hAnsi="Arial" w:cs="Arial"/>
                <w:b/>
                <w:bCs/>
                <w:u w:val="single"/>
                <w:lang w:val="en-GB"/>
              </w:rPr>
            </w:pPr>
            <w:r>
              <w:rPr>
                <w:rFonts w:ascii="Arial" w:eastAsia="Times New Roman" w:hAnsi="Arial" w:cs="Arial"/>
                <w:b/>
                <w:bCs/>
                <w:u w:val="single"/>
                <w:lang w:val="en-GB"/>
              </w:rPr>
              <w:t xml:space="preserve">Prior approval of publications: </w:t>
            </w:r>
          </w:p>
          <w:p w14:paraId="591F729E" w14:textId="77777777" w:rsidR="00A24EA0" w:rsidRDefault="00A24EA0" w:rsidP="00D16CDD">
            <w:pPr>
              <w:spacing w:line="240" w:lineRule="auto"/>
              <w:jc w:val="both"/>
              <w:rPr>
                <w:rFonts w:ascii="Arial" w:eastAsia="Times New Roman" w:hAnsi="Arial" w:cs="Arial"/>
                <w:lang w:val="en-GB"/>
              </w:rPr>
            </w:pPr>
            <w:r>
              <w:rPr>
                <w:rFonts w:ascii="Arial" w:eastAsia="Times New Roman" w:hAnsi="Arial" w:cs="Arial"/>
                <w:lang w:val="en-GB"/>
              </w:rPr>
              <w:t>An officer will agree not to publish material related to his or her official duties without prior approval by the Secretary General of the Department.</w:t>
            </w:r>
          </w:p>
          <w:p w14:paraId="267CEF97" w14:textId="77777777" w:rsidR="00A24EA0" w:rsidRDefault="00A24EA0" w:rsidP="00D16CDD">
            <w:pPr>
              <w:spacing w:line="240" w:lineRule="auto"/>
              <w:jc w:val="both"/>
              <w:rPr>
                <w:rFonts w:ascii="Arial" w:eastAsia="Times New Roman" w:hAnsi="Arial" w:cs="Arial"/>
                <w:lang w:val="en-GB"/>
              </w:rPr>
            </w:pPr>
          </w:p>
          <w:p w14:paraId="220045AE" w14:textId="77777777" w:rsidR="00A24EA0" w:rsidRDefault="00A24EA0" w:rsidP="00D16CDD">
            <w:pPr>
              <w:spacing w:line="240" w:lineRule="auto"/>
              <w:jc w:val="both"/>
              <w:rPr>
                <w:rFonts w:ascii="Arial" w:eastAsia="Times New Roman" w:hAnsi="Arial" w:cs="Arial"/>
                <w:lang w:val="en-GB"/>
              </w:rPr>
            </w:pPr>
          </w:p>
        </w:tc>
      </w:tr>
      <w:tr w:rsidR="00A24EA0" w14:paraId="44A7C2D8" w14:textId="77777777" w:rsidTr="00D16CDD">
        <w:tc>
          <w:tcPr>
            <w:tcW w:w="236" w:type="dxa"/>
            <w:shd w:val="clear" w:color="auto" w:fill="auto"/>
          </w:tcPr>
          <w:p w14:paraId="1BCDB555" w14:textId="77777777" w:rsidR="00A24EA0" w:rsidRDefault="00A24EA0" w:rsidP="00D16CDD">
            <w:pPr>
              <w:spacing w:line="240" w:lineRule="auto"/>
              <w:jc w:val="both"/>
              <w:rPr>
                <w:rFonts w:ascii="Arial" w:eastAsia="Times New Roman" w:hAnsi="Arial" w:cs="Arial"/>
                <w:lang w:val="en-GB"/>
              </w:rPr>
            </w:pPr>
          </w:p>
        </w:tc>
        <w:tc>
          <w:tcPr>
            <w:tcW w:w="9483" w:type="dxa"/>
            <w:shd w:val="clear" w:color="auto" w:fill="auto"/>
          </w:tcPr>
          <w:p w14:paraId="3DB24A88" w14:textId="77777777" w:rsidR="00A24EA0" w:rsidRDefault="00A24EA0" w:rsidP="00D16CDD">
            <w:pPr>
              <w:spacing w:line="240" w:lineRule="auto"/>
              <w:jc w:val="both"/>
              <w:rPr>
                <w:rFonts w:ascii="Arial" w:eastAsia="Times New Roman" w:hAnsi="Arial" w:cs="Arial"/>
                <w:b/>
                <w:bCs/>
                <w:u w:val="single"/>
                <w:lang w:val="en-GB"/>
              </w:rPr>
            </w:pPr>
            <w:r>
              <w:rPr>
                <w:rFonts w:ascii="Arial" w:eastAsia="Times New Roman" w:hAnsi="Arial" w:cs="Arial"/>
                <w:b/>
                <w:bCs/>
                <w:u w:val="single"/>
                <w:lang w:val="en-GB"/>
              </w:rPr>
              <w:t>Political activity:</w:t>
            </w:r>
          </w:p>
          <w:p w14:paraId="7BE21646" w14:textId="77777777" w:rsidR="00A24EA0" w:rsidRDefault="00A24EA0" w:rsidP="00D16CDD">
            <w:pPr>
              <w:spacing w:line="240" w:lineRule="auto"/>
              <w:jc w:val="both"/>
              <w:rPr>
                <w:rFonts w:ascii="Arial" w:eastAsia="Times New Roman" w:hAnsi="Arial" w:cs="Arial"/>
                <w:lang w:val="en-GB"/>
              </w:rPr>
            </w:pPr>
            <w:r>
              <w:rPr>
                <w:rFonts w:ascii="Arial" w:eastAsia="Times New Roman" w:hAnsi="Arial" w:cs="Arial"/>
                <w:lang w:val="en-GB"/>
              </w:rPr>
              <w:t>During the term of employment the officer will be subject to the rules governing civil servants and politics.</w:t>
            </w:r>
          </w:p>
          <w:p w14:paraId="2B7D7796" w14:textId="77777777" w:rsidR="00A24EA0" w:rsidRDefault="00A24EA0" w:rsidP="00D16CDD">
            <w:pPr>
              <w:spacing w:line="240" w:lineRule="auto"/>
              <w:ind w:left="34"/>
              <w:jc w:val="both"/>
              <w:rPr>
                <w:rFonts w:ascii="Arial" w:eastAsia="Times New Roman" w:hAnsi="Arial" w:cs="Arial"/>
                <w:lang w:val="en-GB"/>
              </w:rPr>
            </w:pPr>
          </w:p>
          <w:p w14:paraId="07618E96" w14:textId="77777777" w:rsidR="00A24EA0" w:rsidRDefault="00A24EA0" w:rsidP="00D16CDD">
            <w:pPr>
              <w:spacing w:line="240" w:lineRule="auto"/>
              <w:jc w:val="both"/>
              <w:rPr>
                <w:rFonts w:ascii="Arial" w:eastAsia="Times New Roman" w:hAnsi="Arial" w:cs="Arial"/>
                <w:lang w:val="en-GB"/>
              </w:rPr>
            </w:pPr>
          </w:p>
        </w:tc>
      </w:tr>
    </w:tbl>
    <w:p w14:paraId="72EAB4B4" w14:textId="77777777" w:rsidR="00A24EA0" w:rsidRDefault="00A24EA0" w:rsidP="00A24EA0">
      <w:pPr>
        <w:spacing w:line="240" w:lineRule="auto"/>
        <w:ind w:right="-22"/>
        <w:jc w:val="both"/>
        <w:rPr>
          <w:rFonts w:ascii="Arial" w:eastAsia="Times New Roman" w:hAnsi="Arial" w:cs="Arial"/>
          <w:b/>
          <w:u w:val="single"/>
          <w:lang w:val="en-GB"/>
        </w:rPr>
      </w:pPr>
      <w:r>
        <w:rPr>
          <w:rFonts w:ascii="Arial" w:eastAsia="Times New Roman" w:hAnsi="Arial" w:cs="Arial"/>
          <w:b/>
          <w:u w:val="single"/>
          <w:lang w:val="en-GB"/>
        </w:rPr>
        <w:t>Superannuation and Retirement</w:t>
      </w:r>
    </w:p>
    <w:p w14:paraId="31234E3C" w14:textId="77777777" w:rsidR="00A24EA0" w:rsidRDefault="00A24EA0" w:rsidP="00A24EA0">
      <w:pPr>
        <w:spacing w:line="240" w:lineRule="auto"/>
        <w:ind w:right="-22"/>
        <w:jc w:val="both"/>
        <w:rPr>
          <w:rFonts w:ascii="Arial" w:eastAsia="Times New Roman" w:hAnsi="Arial" w:cs="Arial"/>
          <w:color w:val="000000"/>
          <w:lang w:eastAsia="en-GB"/>
        </w:rPr>
      </w:pPr>
      <w:r>
        <w:rPr>
          <w:rFonts w:ascii="Arial" w:eastAsia="Times New Roman" w:hAnsi="Arial" w:cs="Arial"/>
          <w:color w:val="000000"/>
          <w:lang w:eastAsia="en-GB"/>
        </w:rPr>
        <w:t xml:space="preserve">The successful candidate will be offered the appropriate superannuation terms and conditions as prevailing in the Civil Service, at the time of being offered an appointment.  In general, and except </w:t>
      </w:r>
      <w:r>
        <w:rPr>
          <w:rFonts w:ascii="Arial" w:eastAsia="Times New Roman" w:hAnsi="Arial" w:cs="Arial"/>
          <w:color w:val="000000"/>
          <w:lang w:eastAsia="en-GB"/>
        </w:rPr>
        <w:lastRenderedPageBreak/>
        <w:t xml:space="preserve">for candidates who have worked in a pensionable (non-single scheme terms) public service job in the 26 weeks prior to appointment (see paragraph d below), this means being offered appointment based on membership of the Single Public Service Pension Scheme (“Single Scheme”).  Key provisions attaching to membership of the Single Scheme are as follows:  </w:t>
      </w:r>
    </w:p>
    <w:p w14:paraId="327D1C8E" w14:textId="77777777" w:rsidR="00A24EA0" w:rsidRDefault="00A24EA0" w:rsidP="00A24EA0">
      <w:pPr>
        <w:spacing w:line="240" w:lineRule="auto"/>
        <w:ind w:right="-22"/>
        <w:jc w:val="both"/>
        <w:rPr>
          <w:rFonts w:ascii="Arial" w:eastAsia="Times New Roman" w:hAnsi="Arial" w:cs="Arial"/>
          <w:color w:val="000000"/>
          <w:lang w:eastAsia="en-GB"/>
        </w:rPr>
      </w:pPr>
    </w:p>
    <w:p w14:paraId="04BD3560" w14:textId="77777777" w:rsidR="00A24EA0" w:rsidRDefault="00A24EA0" w:rsidP="00A24EA0">
      <w:pPr>
        <w:numPr>
          <w:ilvl w:val="0"/>
          <w:numId w:val="2"/>
        </w:numPr>
        <w:tabs>
          <w:tab w:val="left" w:pos="567"/>
          <w:tab w:val="left" w:pos="1440"/>
        </w:tabs>
        <w:spacing w:line="240" w:lineRule="auto"/>
        <w:ind w:left="567" w:right="-22" w:hanging="567"/>
        <w:jc w:val="both"/>
        <w:rPr>
          <w:rFonts w:ascii="Arial" w:eastAsia="Times New Roman" w:hAnsi="Arial" w:cs="Arial"/>
          <w:color w:val="000000"/>
          <w:lang w:eastAsia="en-GB"/>
        </w:rPr>
      </w:pPr>
      <w:r>
        <w:rPr>
          <w:rFonts w:ascii="Arial" w:eastAsia="Times New Roman" w:hAnsi="Arial" w:cs="Arial"/>
          <w:b/>
          <w:color w:val="000000"/>
          <w:lang w:eastAsia="en-GB"/>
        </w:rPr>
        <w:t xml:space="preserve">Pensionable Age </w:t>
      </w:r>
    </w:p>
    <w:p w14:paraId="69B569C8" w14:textId="77777777" w:rsidR="00A24EA0" w:rsidRDefault="00A24EA0" w:rsidP="00A24EA0">
      <w:pPr>
        <w:spacing w:line="240" w:lineRule="auto"/>
        <w:ind w:left="567" w:right="-22"/>
        <w:jc w:val="both"/>
        <w:rPr>
          <w:rFonts w:ascii="Arial" w:eastAsia="Times New Roman" w:hAnsi="Arial" w:cs="Arial"/>
          <w:color w:val="000000"/>
          <w:lang w:eastAsia="en-GB"/>
        </w:rPr>
      </w:pPr>
      <w:r>
        <w:rPr>
          <w:rFonts w:ascii="Arial" w:eastAsia="Times New Roman" w:hAnsi="Arial" w:cs="Arial"/>
          <w:color w:val="000000"/>
          <w:lang w:eastAsia="en-GB"/>
        </w:rPr>
        <w:t>The minimum age at which pension is payable is 66 (rising to 67 and 68) in line with State Pension age changes.</w:t>
      </w:r>
    </w:p>
    <w:p w14:paraId="6FA8098D" w14:textId="77777777" w:rsidR="00A24EA0" w:rsidRDefault="00A24EA0" w:rsidP="00A24EA0">
      <w:pPr>
        <w:numPr>
          <w:ilvl w:val="0"/>
          <w:numId w:val="2"/>
        </w:numPr>
        <w:tabs>
          <w:tab w:val="left" w:pos="1440"/>
        </w:tabs>
        <w:spacing w:line="240" w:lineRule="auto"/>
        <w:ind w:left="567" w:right="-22" w:hanging="567"/>
        <w:jc w:val="both"/>
        <w:rPr>
          <w:rFonts w:ascii="Arial" w:eastAsia="Times New Roman" w:hAnsi="Arial" w:cs="Arial"/>
          <w:color w:val="000000"/>
          <w:lang w:eastAsia="en-GB"/>
        </w:rPr>
      </w:pPr>
      <w:r>
        <w:rPr>
          <w:rFonts w:ascii="Arial" w:eastAsia="Times New Roman" w:hAnsi="Arial" w:cs="Arial"/>
          <w:b/>
          <w:color w:val="000000"/>
          <w:lang w:eastAsia="en-GB"/>
        </w:rPr>
        <w:t xml:space="preserve">Retirement Age:  </w:t>
      </w:r>
    </w:p>
    <w:p w14:paraId="1C8355A5" w14:textId="77777777" w:rsidR="00A24EA0" w:rsidRDefault="00A24EA0" w:rsidP="00A24EA0">
      <w:pPr>
        <w:spacing w:line="240" w:lineRule="auto"/>
        <w:ind w:left="567" w:right="-22"/>
        <w:jc w:val="both"/>
        <w:rPr>
          <w:rFonts w:ascii="Arial" w:eastAsia="Times New Roman" w:hAnsi="Arial" w:cs="Arial"/>
          <w:color w:val="000000"/>
          <w:lang w:eastAsia="en-GB"/>
        </w:rPr>
      </w:pPr>
      <w:r>
        <w:rPr>
          <w:rFonts w:ascii="Arial" w:eastAsia="Times New Roman" w:hAnsi="Arial" w:cs="Arial"/>
          <w:color w:val="000000"/>
          <w:lang w:eastAsia="en-GB"/>
        </w:rPr>
        <w:t>Scheme members must retire at the age of 70.</w:t>
      </w:r>
    </w:p>
    <w:p w14:paraId="7579524F" w14:textId="77777777" w:rsidR="00A24EA0" w:rsidRDefault="00A24EA0" w:rsidP="00A24EA0">
      <w:pPr>
        <w:numPr>
          <w:ilvl w:val="0"/>
          <w:numId w:val="2"/>
        </w:numPr>
        <w:tabs>
          <w:tab w:val="left" w:pos="1440"/>
        </w:tabs>
        <w:spacing w:line="240" w:lineRule="auto"/>
        <w:ind w:left="567" w:right="-22" w:hanging="567"/>
        <w:jc w:val="both"/>
        <w:rPr>
          <w:rFonts w:ascii="Arial" w:eastAsia="Times New Roman" w:hAnsi="Arial" w:cs="Arial"/>
          <w:color w:val="000000"/>
          <w:lang w:eastAsia="en-GB"/>
        </w:rPr>
      </w:pPr>
      <w:r>
        <w:rPr>
          <w:rFonts w:ascii="Arial" w:eastAsia="Times New Roman" w:hAnsi="Arial" w:cs="Arial"/>
          <w:b/>
          <w:color w:val="000000"/>
          <w:lang w:eastAsia="en-GB"/>
        </w:rPr>
        <w:t>Pension Abatement</w:t>
      </w:r>
    </w:p>
    <w:p w14:paraId="4A57A9D1" w14:textId="77777777" w:rsidR="00A24EA0" w:rsidRDefault="00A24EA0" w:rsidP="00A24EA0">
      <w:pPr>
        <w:numPr>
          <w:ilvl w:val="0"/>
          <w:numId w:val="1"/>
        </w:numPr>
        <w:tabs>
          <w:tab w:val="left" w:pos="1134"/>
          <w:tab w:val="left" w:pos="1440"/>
          <w:tab w:val="left" w:pos="2160"/>
        </w:tabs>
        <w:spacing w:line="240" w:lineRule="auto"/>
        <w:ind w:left="1134" w:right="-22" w:hanging="567"/>
        <w:jc w:val="both"/>
        <w:rPr>
          <w:rFonts w:ascii="Arial" w:hAnsi="Arial" w:cs="Arial"/>
          <w:bCs/>
          <w:spacing w:val="-2"/>
          <w:lang w:val="en-GB" w:eastAsia="ar-SA"/>
        </w:rPr>
      </w:pPr>
      <w:r>
        <w:rPr>
          <w:rFonts w:ascii="Arial" w:hAnsi="Arial" w:cs="Arial"/>
          <w:color w:val="000000"/>
          <w:lang w:val="en-GB" w:eastAsia="ar-SA"/>
        </w:rPr>
        <w:t xml:space="preserve">If the appointee was previously employed in the Civil Service and is in receipt of a pension from the Civil Service normal abatement rules will apply.  However, if the appointee was previously employed in the Civil Service and awarded a pension under voluntary early retirement arrangements (other than the Incentivised Scheme of Early Retirement (ISER) or the Department of Health Circular 7/2010 VER/VRS which, as indicated above, renders a person ineligible for the competition) the entitlement to that pension will cease with effect from the date of reappointment.  Special arrangements will, however be made for the reckoning of previous service given by the appointee for the purpose of any future superannuation award for which the appointee may be eligible.   </w:t>
      </w:r>
    </w:p>
    <w:p w14:paraId="201AA05A" w14:textId="77777777" w:rsidR="00A24EA0" w:rsidRDefault="00A24EA0" w:rsidP="00A24EA0">
      <w:pPr>
        <w:tabs>
          <w:tab w:val="left" w:pos="1134"/>
        </w:tabs>
        <w:spacing w:line="240" w:lineRule="auto"/>
        <w:ind w:left="1134" w:right="-22"/>
        <w:jc w:val="both"/>
        <w:rPr>
          <w:rFonts w:ascii="Arial" w:hAnsi="Arial" w:cs="Arial"/>
          <w:bCs/>
          <w:spacing w:val="-2"/>
          <w:lang w:val="en-GB" w:eastAsia="ar-SA"/>
        </w:rPr>
      </w:pPr>
    </w:p>
    <w:p w14:paraId="388665FA" w14:textId="77777777" w:rsidR="00A24EA0" w:rsidRDefault="00A24EA0" w:rsidP="00A24EA0">
      <w:pPr>
        <w:numPr>
          <w:ilvl w:val="0"/>
          <w:numId w:val="1"/>
        </w:numPr>
        <w:tabs>
          <w:tab w:val="left" w:pos="1134"/>
          <w:tab w:val="left" w:pos="1440"/>
          <w:tab w:val="left" w:pos="2160"/>
        </w:tabs>
        <w:spacing w:line="240" w:lineRule="auto"/>
        <w:ind w:left="1134" w:right="-22" w:hanging="567"/>
        <w:jc w:val="both"/>
        <w:rPr>
          <w:rFonts w:ascii="Arial" w:hAnsi="Arial" w:cs="Arial"/>
          <w:b/>
          <w:color w:val="000000"/>
          <w:lang w:val="en-GB" w:eastAsia="ar-SA"/>
        </w:rPr>
      </w:pPr>
      <w:r>
        <w:rPr>
          <w:rFonts w:ascii="Arial" w:hAnsi="Arial" w:cs="Arial"/>
          <w:color w:val="000000"/>
          <w:lang w:val="en-GB" w:eastAsia="ar-SA"/>
        </w:rPr>
        <w:t xml:space="preserve">If the appointee was previously employed in the Civil Service or in the Public Service please note that the Public Service Pensions (Single Scheme and Other Provisions) Act 2012 includes a provision which extends abatement of pension for all Civil and Public Servants who are re-employed where a Public Service pension is in payment.  This provision to apply abatement across the wider public service came into effect on 1 November 2012.  </w:t>
      </w:r>
      <w:r>
        <w:rPr>
          <w:rFonts w:ascii="Arial" w:hAnsi="Arial" w:cs="Arial"/>
          <w:b/>
          <w:color w:val="000000"/>
          <w:lang w:val="en-GB" w:eastAsia="ar-SA"/>
        </w:rPr>
        <w:t xml:space="preserve">This may have pension implications for any person appointed to this position who is currently in receipt of a Civil or Public Service pension or has a preserved Civil or Public Service pension which will come into payment during his/her employment in this position.  </w:t>
      </w:r>
    </w:p>
    <w:p w14:paraId="1702F406" w14:textId="77777777" w:rsidR="00A24EA0" w:rsidRDefault="00A24EA0" w:rsidP="00A24EA0">
      <w:pPr>
        <w:tabs>
          <w:tab w:val="left" w:pos="1134"/>
        </w:tabs>
        <w:spacing w:line="240" w:lineRule="auto"/>
        <w:ind w:left="1134" w:right="-22" w:hanging="567"/>
        <w:jc w:val="both"/>
        <w:rPr>
          <w:rFonts w:ascii="Arial" w:eastAsia="Times New Roman" w:hAnsi="Arial" w:cs="Arial"/>
          <w:b/>
          <w:u w:val="single"/>
          <w:lang w:val="en-GB" w:eastAsia="ar-SA"/>
        </w:rPr>
      </w:pPr>
    </w:p>
    <w:p w14:paraId="6758599A" w14:textId="77777777" w:rsidR="00A24EA0" w:rsidRDefault="00A24EA0" w:rsidP="00A24EA0">
      <w:pPr>
        <w:numPr>
          <w:ilvl w:val="0"/>
          <w:numId w:val="1"/>
        </w:numPr>
        <w:tabs>
          <w:tab w:val="left" w:pos="1134"/>
          <w:tab w:val="left" w:pos="1440"/>
          <w:tab w:val="left" w:pos="2160"/>
        </w:tabs>
        <w:spacing w:line="240" w:lineRule="auto"/>
        <w:ind w:left="1134" w:right="-22" w:hanging="567"/>
        <w:jc w:val="both"/>
        <w:rPr>
          <w:rFonts w:ascii="Arial" w:eastAsia="Times New Roman" w:hAnsi="Arial" w:cs="Arial"/>
          <w:b/>
          <w:color w:val="000000"/>
          <w:lang w:eastAsia="en-GB"/>
        </w:rPr>
      </w:pPr>
      <w:r>
        <w:rPr>
          <w:rFonts w:ascii="Arial" w:eastAsia="Times New Roman" w:hAnsi="Arial" w:cs="Arial"/>
          <w:b/>
          <w:color w:val="000000"/>
          <w:lang w:eastAsia="en-GB"/>
        </w:rPr>
        <w:t>Department of Education and Skills Early Retirement Scheme for Teachers Circular 102/2007</w:t>
      </w:r>
    </w:p>
    <w:p w14:paraId="43725777" w14:textId="77777777" w:rsidR="00A24EA0" w:rsidRDefault="00A24EA0" w:rsidP="00A24EA0">
      <w:pPr>
        <w:tabs>
          <w:tab w:val="left" w:pos="1134"/>
        </w:tabs>
        <w:spacing w:line="240" w:lineRule="auto"/>
        <w:ind w:left="1134" w:right="-22" w:hanging="567"/>
        <w:jc w:val="both"/>
        <w:rPr>
          <w:rFonts w:ascii="Arial" w:eastAsia="Times New Roman" w:hAnsi="Arial" w:cs="Arial"/>
          <w:iCs/>
          <w:color w:val="000000"/>
          <w:lang w:eastAsia="en-GB"/>
        </w:rPr>
      </w:pPr>
      <w:r>
        <w:rPr>
          <w:rFonts w:ascii="Arial" w:eastAsia="Times New Roman" w:hAnsi="Arial" w:cs="Arial"/>
          <w:b/>
          <w:color w:val="000000"/>
          <w:lang w:eastAsia="en-GB"/>
        </w:rPr>
        <w:br/>
      </w:r>
      <w:r>
        <w:rPr>
          <w:rFonts w:ascii="Arial" w:eastAsia="Times New Roman" w:hAnsi="Arial" w:cs="Arial"/>
          <w:iCs/>
          <w:color w:val="000000"/>
          <w:lang w:eastAsia="en-GB"/>
        </w:rPr>
        <w:t xml:space="preserve">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w:t>
      </w:r>
      <w:r>
        <w:rPr>
          <w:rFonts w:ascii="Arial" w:eastAsia="Times New Roman" w:hAnsi="Arial" w:cs="Arial"/>
          <w:b/>
          <w:bCs/>
          <w:iCs/>
          <w:color w:val="000000"/>
          <w:lang w:eastAsia="en-GB"/>
        </w:rPr>
        <w:t>Strands 1, 2 or 3</w:t>
      </w:r>
      <w:r>
        <w:rPr>
          <w:rFonts w:ascii="Arial" w:eastAsia="Times New Roman" w:hAnsi="Arial" w:cs="Arial"/>
          <w:iCs/>
          <w:color w:val="000000"/>
          <w:lang w:eastAsia="en-GB"/>
        </w:rPr>
        <w:t xml:space="preserve"> of this scheme and is subsequently employed </w:t>
      </w:r>
      <w:r>
        <w:rPr>
          <w:rFonts w:ascii="Arial" w:eastAsia="Times New Roman" w:hAnsi="Arial" w:cs="Arial"/>
          <w:iCs/>
          <w:color w:val="000000"/>
          <w:u w:val="single"/>
          <w:lang w:eastAsia="en-GB"/>
        </w:rPr>
        <w:t>in any capacity</w:t>
      </w:r>
      <w:r>
        <w:rPr>
          <w:rFonts w:ascii="Arial" w:eastAsia="Times New Roman" w:hAnsi="Arial" w:cs="Arial"/>
          <w:iCs/>
          <w:color w:val="000000"/>
          <w:lang w:eastAsia="en-GB"/>
        </w:rPr>
        <w:t xml:space="preserve"> in </w:t>
      </w:r>
      <w:r>
        <w:rPr>
          <w:rFonts w:ascii="Arial" w:eastAsia="Times New Roman" w:hAnsi="Arial" w:cs="Arial"/>
          <w:iCs/>
          <w:color w:val="000000"/>
          <w:u w:val="single"/>
          <w:lang w:eastAsia="en-GB"/>
        </w:rPr>
        <w:t>any area of the public sector</w:t>
      </w:r>
      <w:r>
        <w:rPr>
          <w:rFonts w:ascii="Arial" w:eastAsia="Times New Roman" w:hAnsi="Arial" w:cs="Arial"/>
          <w:iCs/>
          <w:color w:val="000000"/>
          <w:lang w:eastAsia="en-GB"/>
        </w:rPr>
        <w:t xml:space="preserve">, payment of pension to that person under the scheme </w:t>
      </w:r>
      <w:r>
        <w:rPr>
          <w:rFonts w:ascii="Arial" w:eastAsia="Times New Roman" w:hAnsi="Arial" w:cs="Arial"/>
          <w:b/>
          <w:bCs/>
          <w:iCs/>
          <w:color w:val="000000"/>
          <w:lang w:eastAsia="en-GB"/>
        </w:rPr>
        <w:t>will immediately cease</w:t>
      </w:r>
      <w:r>
        <w:rPr>
          <w:rFonts w:ascii="Arial" w:eastAsia="Times New Roman" w:hAnsi="Arial" w:cs="Arial"/>
          <w:iCs/>
          <w:color w:val="000000"/>
          <w:lang w:eastAsia="en-GB"/>
        </w:rPr>
        <w:t>.  Pension payments will, however, be resumed on the ceasing of such employment or on the person’s 60</w:t>
      </w:r>
      <w:r>
        <w:rPr>
          <w:rFonts w:ascii="Arial" w:eastAsia="Times New Roman" w:hAnsi="Arial" w:cs="Arial"/>
          <w:iCs/>
          <w:color w:val="000000"/>
          <w:vertAlign w:val="superscript"/>
          <w:lang w:eastAsia="en-GB"/>
        </w:rPr>
        <w:t>th</w:t>
      </w:r>
      <w:r>
        <w:rPr>
          <w:rFonts w:ascii="Arial" w:eastAsia="Times New Roman" w:hAnsi="Arial" w:cs="Arial"/>
          <w:iCs/>
          <w:color w:val="000000"/>
          <w:lang w:eastAsia="en-GB"/>
        </w:rPr>
        <w:t xml:space="preserve"> birthday, whichever is the later, but on resumption, the pension will be based on the person’s actual reckonable service as a teacher (i.e. the added years previously granted </w:t>
      </w:r>
      <w:r>
        <w:rPr>
          <w:rFonts w:ascii="Arial" w:eastAsia="Times New Roman" w:hAnsi="Arial" w:cs="Arial"/>
          <w:iCs/>
          <w:color w:val="000000"/>
          <w:u w:val="single"/>
          <w:lang w:eastAsia="en-GB"/>
        </w:rPr>
        <w:t>will not be taken into account</w:t>
      </w:r>
      <w:r>
        <w:rPr>
          <w:rFonts w:ascii="Arial" w:eastAsia="Times New Roman" w:hAnsi="Arial" w:cs="Arial"/>
          <w:iCs/>
          <w:color w:val="000000"/>
          <w:lang w:eastAsia="en-GB"/>
        </w:rPr>
        <w:t xml:space="preserve"> in the calculation of the pension payment).</w:t>
      </w:r>
    </w:p>
    <w:p w14:paraId="14924700" w14:textId="77777777" w:rsidR="00A24EA0" w:rsidRDefault="00A24EA0" w:rsidP="00A24EA0">
      <w:pPr>
        <w:tabs>
          <w:tab w:val="left" w:pos="1134"/>
        </w:tabs>
        <w:spacing w:line="240" w:lineRule="auto"/>
        <w:ind w:left="1134" w:right="-22" w:hanging="567"/>
        <w:jc w:val="both"/>
        <w:rPr>
          <w:rFonts w:ascii="Arial" w:eastAsia="Times New Roman" w:hAnsi="Arial" w:cs="Arial"/>
          <w:b/>
          <w:color w:val="000000"/>
          <w:lang w:eastAsia="en-GB"/>
        </w:rPr>
      </w:pPr>
    </w:p>
    <w:p w14:paraId="4ABA8B83" w14:textId="77777777" w:rsidR="00A24EA0" w:rsidRDefault="00A24EA0" w:rsidP="00A24EA0">
      <w:pPr>
        <w:numPr>
          <w:ilvl w:val="0"/>
          <w:numId w:val="1"/>
        </w:numPr>
        <w:tabs>
          <w:tab w:val="left" w:pos="1134"/>
          <w:tab w:val="left" w:pos="1440"/>
          <w:tab w:val="left" w:pos="2160"/>
        </w:tabs>
        <w:spacing w:line="240" w:lineRule="auto"/>
        <w:ind w:left="1134" w:right="-22" w:hanging="567"/>
        <w:jc w:val="both"/>
        <w:rPr>
          <w:rFonts w:ascii="Arial" w:eastAsia="Times New Roman" w:hAnsi="Arial" w:cs="Arial"/>
          <w:color w:val="000000"/>
          <w:lang w:eastAsia="en-GB"/>
        </w:rPr>
      </w:pPr>
      <w:r>
        <w:rPr>
          <w:rFonts w:ascii="Arial" w:eastAsia="Times New Roman" w:hAnsi="Arial" w:cs="Arial"/>
          <w:b/>
          <w:color w:val="000000"/>
          <w:lang w:eastAsia="en-GB"/>
        </w:rPr>
        <w:t>Ill-Health-Retirement</w:t>
      </w:r>
      <w:r>
        <w:rPr>
          <w:rFonts w:ascii="Arial" w:eastAsia="Times New Roman" w:hAnsi="Arial" w:cs="Arial"/>
          <w:color w:val="000000"/>
          <w:lang w:eastAsia="en-GB"/>
        </w:rPr>
        <w:br/>
        <w:t xml:space="preserve">Please note that where an individual has retired from a Civil/Public Service body on the grounds of ill-health his/her pension from that employment may be subject to </w:t>
      </w:r>
      <w:r>
        <w:rPr>
          <w:rFonts w:ascii="Arial" w:eastAsia="Times New Roman" w:hAnsi="Arial" w:cs="Arial"/>
          <w:color w:val="000000"/>
          <w:lang w:eastAsia="en-GB"/>
        </w:rPr>
        <w:lastRenderedPageBreak/>
        <w:t>review in accordance with the rules of ill-health retirement within the pension scheme of that employment.</w:t>
      </w:r>
    </w:p>
    <w:p w14:paraId="7187097D" w14:textId="77777777" w:rsidR="00A24EA0" w:rsidRDefault="00A24EA0" w:rsidP="00A24EA0">
      <w:pPr>
        <w:tabs>
          <w:tab w:val="left" w:pos="1134"/>
          <w:tab w:val="left" w:pos="1440"/>
          <w:tab w:val="left" w:pos="2160"/>
        </w:tabs>
        <w:spacing w:line="240" w:lineRule="auto"/>
        <w:ind w:left="1134" w:right="-22"/>
        <w:jc w:val="both"/>
        <w:rPr>
          <w:rFonts w:ascii="Arial" w:eastAsia="Times New Roman" w:hAnsi="Arial" w:cs="Arial"/>
          <w:color w:val="000000"/>
          <w:lang w:eastAsia="en-GB"/>
        </w:rPr>
      </w:pPr>
    </w:p>
    <w:p w14:paraId="6483E5A3" w14:textId="77777777" w:rsidR="00A24EA0" w:rsidRDefault="00A24EA0" w:rsidP="00A24EA0">
      <w:pPr>
        <w:numPr>
          <w:ilvl w:val="0"/>
          <w:numId w:val="2"/>
        </w:numPr>
        <w:tabs>
          <w:tab w:val="left" w:pos="1440"/>
        </w:tabs>
        <w:spacing w:line="240" w:lineRule="auto"/>
        <w:ind w:left="567" w:right="-22" w:hanging="567"/>
        <w:jc w:val="both"/>
        <w:rPr>
          <w:rFonts w:ascii="Arial" w:eastAsia="Times New Roman" w:hAnsi="Arial" w:cs="Arial"/>
          <w:b/>
          <w:color w:val="000000"/>
          <w:lang w:eastAsia="en-GB"/>
        </w:rPr>
      </w:pPr>
      <w:r>
        <w:rPr>
          <w:rFonts w:ascii="Arial" w:eastAsia="Times New Roman" w:hAnsi="Arial" w:cs="Arial"/>
          <w:b/>
          <w:color w:val="000000"/>
          <w:lang w:eastAsia="en-GB"/>
        </w:rPr>
        <w:t>Prior Public Servants</w:t>
      </w:r>
    </w:p>
    <w:p w14:paraId="330D8757" w14:textId="77777777" w:rsidR="00A24EA0" w:rsidRDefault="00A24EA0" w:rsidP="00A24EA0">
      <w:pPr>
        <w:spacing w:line="240" w:lineRule="auto"/>
        <w:ind w:left="567" w:right="-22" w:hanging="567"/>
        <w:jc w:val="both"/>
        <w:rPr>
          <w:rFonts w:ascii="Arial" w:eastAsia="Times New Roman" w:hAnsi="Arial" w:cs="Arial"/>
          <w:b/>
          <w:color w:val="000000"/>
          <w:lang w:eastAsia="en-GB"/>
        </w:rPr>
      </w:pPr>
      <w:r>
        <w:rPr>
          <w:rFonts w:ascii="Arial" w:eastAsia="Times New Roman" w:hAnsi="Arial" w:cs="Arial"/>
          <w:color w:val="000000"/>
          <w:lang w:eastAsia="en-GB"/>
        </w:rPr>
        <w:br/>
        <w:t xml:space="preserve">While the default pension terms, as set out in the preceding paragraphs, consist of Single Scheme membership, this may not apply to certain appointees.  Full details of the conditions governing </w:t>
      </w:r>
      <w:proofErr w:type="gramStart"/>
      <w:r>
        <w:rPr>
          <w:rFonts w:ascii="Arial" w:eastAsia="Times New Roman" w:hAnsi="Arial" w:cs="Arial"/>
          <w:color w:val="000000"/>
          <w:lang w:eastAsia="en-GB"/>
        </w:rPr>
        <w:t>whether or not</w:t>
      </w:r>
      <w:proofErr w:type="gramEnd"/>
      <w:r>
        <w:rPr>
          <w:rFonts w:ascii="Arial" w:eastAsia="Times New Roman" w:hAnsi="Arial" w:cs="Arial"/>
          <w:color w:val="000000"/>
          <w:lang w:eastAsia="en-GB"/>
        </w:rPr>
        <w:t xml:space="preserve"> a public servant is a Single Scheme member are given in the Public Service Pensions (Single Scheme and other Provisions) Act 2012.  However, the key exception case (in the context of this competition and generally) is that </w:t>
      </w:r>
      <w:r>
        <w:rPr>
          <w:rFonts w:ascii="Arial" w:eastAsia="Times New Roman" w:hAnsi="Arial" w:cs="Arial"/>
          <w:b/>
          <w:color w:val="000000"/>
          <w:lang w:eastAsia="en-GB"/>
        </w:rPr>
        <w:t xml:space="preserve">a successful candidate who has worked in a pensionable (non-single scheme terms) capacity in the public service within 26 weeks of taking up appointment, would in general not become a member of the Single Scheme.  </w:t>
      </w:r>
      <w:r>
        <w:rPr>
          <w:rFonts w:ascii="Arial" w:eastAsia="Times New Roman" w:hAnsi="Arial" w:cs="Arial"/>
          <w:color w:val="000000"/>
          <w:lang w:eastAsia="en-GB"/>
        </w:rPr>
        <w:t>In this case such a candidate would instead be offered membership of the pension scheme for non-established civil servants (“Non-Established State Employee Scheme”).  This would mean that the abatement provisions at (c) above would apply, and in addition there are implications in respect of pension accrual as outlined below:</w:t>
      </w:r>
    </w:p>
    <w:p w14:paraId="290DE861" w14:textId="77777777" w:rsidR="00A24EA0" w:rsidRDefault="00A24EA0" w:rsidP="00A24EA0">
      <w:pPr>
        <w:spacing w:line="240" w:lineRule="auto"/>
        <w:ind w:left="567" w:right="-22" w:hanging="567"/>
        <w:jc w:val="both"/>
        <w:rPr>
          <w:rFonts w:ascii="Arial" w:eastAsia="Times New Roman" w:hAnsi="Arial" w:cs="Arial"/>
          <w:b/>
          <w:color w:val="000000"/>
          <w:lang w:eastAsia="en-GB"/>
        </w:rPr>
      </w:pPr>
    </w:p>
    <w:p w14:paraId="15988790" w14:textId="77777777" w:rsidR="00A24EA0" w:rsidRDefault="00A24EA0" w:rsidP="00A24EA0">
      <w:pPr>
        <w:numPr>
          <w:ilvl w:val="0"/>
          <w:numId w:val="2"/>
        </w:numPr>
        <w:tabs>
          <w:tab w:val="left" w:pos="1440"/>
        </w:tabs>
        <w:spacing w:line="240" w:lineRule="auto"/>
        <w:ind w:left="567" w:right="-22" w:hanging="567"/>
        <w:jc w:val="both"/>
        <w:rPr>
          <w:rFonts w:ascii="Arial" w:eastAsia="Times New Roman" w:hAnsi="Arial" w:cs="Arial"/>
          <w:b/>
          <w:color w:val="000000"/>
          <w:lang w:eastAsia="en-GB"/>
        </w:rPr>
      </w:pPr>
      <w:r>
        <w:rPr>
          <w:rFonts w:ascii="Arial" w:eastAsia="Times New Roman" w:hAnsi="Arial" w:cs="Arial"/>
          <w:b/>
          <w:color w:val="000000"/>
          <w:lang w:eastAsia="en-GB"/>
        </w:rPr>
        <w:t>Pension Accrual</w:t>
      </w:r>
    </w:p>
    <w:p w14:paraId="17956D3E" w14:textId="77777777" w:rsidR="00A24EA0" w:rsidRDefault="00A24EA0" w:rsidP="00A24EA0">
      <w:pPr>
        <w:spacing w:line="240" w:lineRule="auto"/>
        <w:ind w:left="567" w:right="-22" w:hanging="567"/>
        <w:jc w:val="both"/>
        <w:rPr>
          <w:rFonts w:ascii="Arial" w:eastAsia="Times New Roman" w:hAnsi="Arial" w:cs="Arial"/>
          <w:b/>
          <w:color w:val="000000"/>
          <w:lang w:eastAsia="en-GB"/>
        </w:rPr>
      </w:pPr>
      <w:r>
        <w:rPr>
          <w:rFonts w:ascii="Arial" w:eastAsia="Times New Roman" w:hAnsi="Arial" w:cs="Arial"/>
          <w:b/>
          <w:color w:val="000000"/>
          <w:lang w:eastAsia="en-GB"/>
        </w:rPr>
        <w:br/>
      </w:r>
      <w:r>
        <w:rPr>
          <w:rFonts w:ascii="Arial" w:eastAsia="Times New Roman" w:hAnsi="Arial" w:cs="Arial"/>
          <w:color w:val="000000"/>
          <w:lang w:eastAsia="en-GB"/>
        </w:rPr>
        <w:t xml:space="preserve">A 40-year limit on total service that can be counted towards pension where a person has been a member of more than one existing public service pension scheme would apply.  This 40-year limit, which is provided for in the Public Service Pensions (Single Scheme and other Provisions) Act 2012 came into effect on 28 July 2012.  </w:t>
      </w:r>
      <w:r>
        <w:rPr>
          <w:rFonts w:ascii="Arial" w:eastAsia="Times New Roman" w:hAnsi="Arial" w:cs="Arial"/>
          <w:b/>
          <w:color w:val="000000"/>
          <w:lang w:eastAsia="en-GB"/>
        </w:rPr>
        <w:t xml:space="preserve">This may have implications for any appointee who has acquired pension rights in a previous public service employment. </w:t>
      </w:r>
    </w:p>
    <w:p w14:paraId="5A8C9367" w14:textId="77777777" w:rsidR="00A24EA0" w:rsidRDefault="00A24EA0" w:rsidP="00A24EA0">
      <w:pPr>
        <w:spacing w:line="240" w:lineRule="auto"/>
        <w:ind w:left="567" w:right="-22" w:hanging="567"/>
        <w:jc w:val="both"/>
        <w:rPr>
          <w:rFonts w:ascii="Arial" w:eastAsia="Times New Roman" w:hAnsi="Arial" w:cs="Arial"/>
          <w:b/>
          <w:color w:val="000000"/>
          <w:lang w:eastAsia="en-GB"/>
        </w:rPr>
      </w:pPr>
    </w:p>
    <w:p w14:paraId="5DFFB2E1" w14:textId="77777777" w:rsidR="00A24EA0" w:rsidRDefault="00A24EA0" w:rsidP="00A24EA0">
      <w:pPr>
        <w:numPr>
          <w:ilvl w:val="0"/>
          <w:numId w:val="2"/>
        </w:numPr>
        <w:tabs>
          <w:tab w:val="left" w:pos="1440"/>
        </w:tabs>
        <w:spacing w:line="240" w:lineRule="auto"/>
        <w:ind w:left="567" w:right="-22" w:hanging="567"/>
        <w:jc w:val="both"/>
        <w:rPr>
          <w:rFonts w:ascii="Arial" w:eastAsia="Times New Roman" w:hAnsi="Arial" w:cs="Arial"/>
          <w:bCs/>
          <w:color w:val="000000"/>
          <w:spacing w:val="-2"/>
          <w:lang w:eastAsia="en-GB"/>
        </w:rPr>
      </w:pPr>
      <w:r>
        <w:rPr>
          <w:rFonts w:ascii="Arial" w:eastAsia="Times New Roman" w:hAnsi="Arial" w:cs="Arial"/>
          <w:b/>
          <w:color w:val="000000"/>
          <w:lang w:eastAsia="en-GB"/>
        </w:rPr>
        <w:t>Pension-Related Deduction</w:t>
      </w:r>
    </w:p>
    <w:p w14:paraId="357E411F" w14:textId="77777777" w:rsidR="00A24EA0" w:rsidRDefault="00A24EA0" w:rsidP="00A24EA0">
      <w:pPr>
        <w:spacing w:line="240" w:lineRule="auto"/>
        <w:ind w:left="567" w:right="-22" w:hanging="567"/>
        <w:jc w:val="both"/>
        <w:rPr>
          <w:rFonts w:ascii="Arial" w:eastAsia="Times New Roman" w:hAnsi="Arial" w:cs="Arial"/>
          <w:bCs/>
          <w:color w:val="000000"/>
          <w:spacing w:val="-2"/>
          <w:lang w:eastAsia="en-GB"/>
        </w:rPr>
      </w:pPr>
      <w:r>
        <w:rPr>
          <w:rFonts w:ascii="Arial" w:eastAsia="Times New Roman" w:hAnsi="Arial" w:cs="Arial"/>
          <w:b/>
          <w:color w:val="000000"/>
          <w:lang w:eastAsia="en-GB"/>
        </w:rPr>
        <w:br/>
      </w:r>
      <w:r>
        <w:rPr>
          <w:rFonts w:ascii="Arial" w:eastAsia="Times New Roman" w:hAnsi="Arial" w:cs="Arial"/>
          <w:color w:val="000000"/>
          <w:lang w:eastAsia="en-GB"/>
        </w:rPr>
        <w:t>This</w:t>
      </w:r>
      <w:r>
        <w:rPr>
          <w:rFonts w:ascii="Arial" w:eastAsia="Times New Roman" w:hAnsi="Arial" w:cs="Arial"/>
          <w:b/>
          <w:color w:val="000000"/>
          <w:lang w:eastAsia="en-GB"/>
        </w:rPr>
        <w:t xml:space="preserve"> </w:t>
      </w:r>
      <w:r>
        <w:rPr>
          <w:rFonts w:ascii="Arial" w:eastAsia="Times New Roman" w:hAnsi="Arial" w:cs="Arial"/>
          <w:bCs/>
          <w:color w:val="000000"/>
          <w:spacing w:val="-2"/>
          <w:lang w:eastAsia="en-GB"/>
        </w:rPr>
        <w:t>appointment is subject to the pension-related deduction in accordance with the Financial Emergency Measure in the Public Interest Act 2009.</w:t>
      </w:r>
    </w:p>
    <w:p w14:paraId="479524DE" w14:textId="77777777" w:rsidR="00A24EA0" w:rsidRDefault="00A24EA0" w:rsidP="00A24EA0">
      <w:pPr>
        <w:spacing w:line="240" w:lineRule="auto"/>
        <w:ind w:left="567" w:right="-22" w:hanging="567"/>
        <w:jc w:val="both"/>
        <w:rPr>
          <w:rFonts w:ascii="Arial" w:eastAsia="Times New Roman" w:hAnsi="Arial" w:cs="Arial"/>
          <w:bCs/>
          <w:color w:val="000000"/>
          <w:spacing w:val="-2"/>
          <w:lang w:eastAsia="en-GB"/>
        </w:rPr>
      </w:pPr>
    </w:p>
    <w:p w14:paraId="3FB433FD" w14:textId="77777777" w:rsidR="00A24EA0" w:rsidRDefault="00A24EA0" w:rsidP="00A24EA0">
      <w:pPr>
        <w:spacing w:line="240" w:lineRule="auto"/>
        <w:ind w:left="567" w:right="-22"/>
        <w:jc w:val="both"/>
      </w:pPr>
      <w:r>
        <w:rPr>
          <w:rFonts w:ascii="Arial" w:eastAsia="Times New Roman" w:hAnsi="Arial" w:cs="Arial"/>
          <w:color w:val="000000"/>
          <w:lang w:eastAsia="en-GB"/>
        </w:rPr>
        <w:t xml:space="preserve">For further information in relation to the Single Public Service Pension Scheme for Public Servants please see the following website:  </w:t>
      </w:r>
      <w:hyperlink r:id="rId13">
        <w:r>
          <w:rPr>
            <w:rStyle w:val="InternetLink"/>
            <w:rFonts w:ascii="Arial" w:eastAsia="Times New Roman" w:hAnsi="Arial" w:cs="Arial"/>
            <w:b/>
            <w:lang w:val="en-GB"/>
          </w:rPr>
          <w:t>http://www.per.gov.ie/pensions</w:t>
        </w:r>
      </w:hyperlink>
      <w:r>
        <w:rPr>
          <w:rFonts w:ascii="Arial" w:eastAsia="Times New Roman" w:hAnsi="Arial" w:cs="Arial"/>
          <w:color w:val="000000"/>
          <w:u w:val="single"/>
          <w:lang w:eastAsia="en-GB"/>
        </w:rPr>
        <w:t>.</w:t>
      </w:r>
    </w:p>
    <w:p w14:paraId="7F3B347E" w14:textId="77777777" w:rsidR="00A24EA0" w:rsidRDefault="00A24EA0" w:rsidP="00A24EA0">
      <w:pPr>
        <w:spacing w:line="240" w:lineRule="auto"/>
        <w:ind w:left="567" w:right="-22" w:hanging="567"/>
        <w:jc w:val="both"/>
        <w:rPr>
          <w:rFonts w:ascii="Arial" w:eastAsia="Times New Roman" w:hAnsi="Arial" w:cs="Arial"/>
          <w:lang w:eastAsia="en-GB"/>
        </w:rPr>
      </w:pPr>
      <w:r>
        <w:rPr>
          <w:rFonts w:ascii="Arial" w:eastAsia="Times New Roman" w:hAnsi="Arial" w:cs="Arial"/>
          <w:color w:val="000000"/>
          <w:lang w:eastAsia="en-GB"/>
        </w:rPr>
        <w:br/>
      </w:r>
    </w:p>
    <w:p w14:paraId="1D59BFD6" w14:textId="77777777" w:rsidR="00A24EA0" w:rsidRDefault="00A24EA0" w:rsidP="00A24EA0">
      <w:pPr>
        <w:spacing w:line="240" w:lineRule="auto"/>
        <w:ind w:left="567" w:right="-22" w:hanging="567"/>
        <w:jc w:val="both"/>
        <w:rPr>
          <w:rFonts w:ascii="Arial" w:eastAsia="Times New Roman" w:hAnsi="Arial" w:cs="Arial"/>
          <w:lang w:eastAsia="en-GB"/>
        </w:rPr>
      </w:pPr>
    </w:p>
    <w:p w14:paraId="1721242D" w14:textId="77777777" w:rsidR="00A24EA0" w:rsidRDefault="00A24EA0" w:rsidP="00A24EA0">
      <w:pPr>
        <w:tabs>
          <w:tab w:val="left" w:pos="0"/>
        </w:tabs>
        <w:spacing w:line="240" w:lineRule="auto"/>
        <w:ind w:right="-22"/>
        <w:jc w:val="both"/>
        <w:rPr>
          <w:rFonts w:ascii="Arial" w:eastAsia="Times New Roman" w:hAnsi="Arial" w:cs="Arial"/>
          <w:spacing w:val="-3"/>
          <w:lang w:eastAsia="en-GB"/>
        </w:rPr>
      </w:pPr>
      <w:r>
        <w:rPr>
          <w:rFonts w:ascii="Arial" w:eastAsia="Times New Roman" w:hAnsi="Arial" w:cs="Arial"/>
          <w:b/>
          <w:bCs/>
          <w:lang w:eastAsia="en-GB"/>
        </w:rPr>
        <w:t>IMPORTANT NOTICE</w:t>
      </w:r>
    </w:p>
    <w:p w14:paraId="6D7584FF" w14:textId="77777777" w:rsidR="00A24EA0" w:rsidRDefault="00A24EA0" w:rsidP="00A24EA0">
      <w:pPr>
        <w:spacing w:line="240" w:lineRule="auto"/>
        <w:jc w:val="both"/>
        <w:rPr>
          <w:rFonts w:ascii="Arial" w:hAnsi="Arial" w:cs="Arial"/>
        </w:rPr>
      </w:pPr>
      <w:r>
        <w:rPr>
          <w:rFonts w:ascii="Arial" w:hAnsi="Arial" w:cs="Arial"/>
          <w:b/>
          <w:lang w:eastAsia="en-GB"/>
        </w:rPr>
        <w:t>The above represents the principal conditions of service and is not intended to be the comprehensive list of all terms and conditions of employment which will be set out in the employment contract to be agreed with the successful candidate.</w:t>
      </w:r>
    </w:p>
    <w:p w14:paraId="507C22BF" w14:textId="77777777" w:rsidR="00A24EA0" w:rsidRDefault="00A24EA0" w:rsidP="00A24EA0">
      <w:pPr>
        <w:rPr>
          <w:rFonts w:ascii="Arial" w:hAnsi="Arial" w:cs="Arial"/>
          <w:sz w:val="24"/>
          <w:szCs w:val="24"/>
        </w:rPr>
      </w:pPr>
      <w:r>
        <w:br w:type="page"/>
      </w:r>
    </w:p>
    <w:p w14:paraId="454DD9D2" w14:textId="77777777" w:rsidR="00A24EA0" w:rsidRDefault="00A24EA0" w:rsidP="00A24EA0">
      <w:pPr>
        <w:pStyle w:val="NoSpacing"/>
        <w:spacing w:line="300" w:lineRule="auto"/>
        <w:jc w:val="center"/>
        <w:rPr>
          <w:rFonts w:ascii="Arial" w:hAnsi="Arial" w:cs="Arial"/>
          <w:b/>
        </w:rPr>
      </w:pPr>
      <w:r>
        <w:rPr>
          <w:rFonts w:ascii="Arial" w:hAnsi="Arial" w:cs="Arial"/>
          <w:b/>
        </w:rPr>
        <w:lastRenderedPageBreak/>
        <w:t>Competition Process</w:t>
      </w:r>
    </w:p>
    <w:p w14:paraId="56AA1E5C" w14:textId="77777777" w:rsidR="00A24EA0" w:rsidRDefault="00A24EA0" w:rsidP="00A24EA0">
      <w:pPr>
        <w:pStyle w:val="NoSpacing"/>
        <w:spacing w:line="300" w:lineRule="auto"/>
        <w:jc w:val="both"/>
        <w:rPr>
          <w:rFonts w:ascii="Arial" w:hAnsi="Arial" w:cs="Arial"/>
        </w:rPr>
      </w:pPr>
    </w:p>
    <w:p w14:paraId="575B9DCA" w14:textId="77777777" w:rsidR="00A24EA0" w:rsidRDefault="00A24EA0" w:rsidP="00A24EA0">
      <w:pPr>
        <w:pStyle w:val="NoSpacing"/>
        <w:spacing w:line="300" w:lineRule="auto"/>
        <w:jc w:val="both"/>
        <w:rPr>
          <w:rFonts w:ascii="Arial" w:hAnsi="Arial" w:cs="Arial"/>
        </w:rPr>
      </w:pPr>
      <w:r>
        <w:rPr>
          <w:rFonts w:ascii="Arial" w:hAnsi="Arial" w:cs="Arial"/>
        </w:rPr>
        <w:t>The Department of Housing, Local Government and Heritage is recruiting for this position under its Recruitment Licence issued by the Commission for Public Service Appointments (CPSA) and in accordance with the CPSA’s Code of Practice.</w:t>
      </w:r>
    </w:p>
    <w:p w14:paraId="70C13D93" w14:textId="77777777" w:rsidR="00A24EA0" w:rsidRDefault="00A24EA0" w:rsidP="00A24EA0">
      <w:pPr>
        <w:pStyle w:val="NoSpacing"/>
        <w:spacing w:line="300" w:lineRule="auto"/>
        <w:jc w:val="both"/>
        <w:rPr>
          <w:rFonts w:ascii="Arial" w:hAnsi="Arial" w:cs="Arial"/>
        </w:rPr>
      </w:pPr>
    </w:p>
    <w:p w14:paraId="40641F85" w14:textId="77777777" w:rsidR="00A24EA0" w:rsidRDefault="00A24EA0" w:rsidP="00A24EA0">
      <w:pPr>
        <w:pStyle w:val="NoSpacing"/>
        <w:spacing w:line="300" w:lineRule="auto"/>
        <w:jc w:val="both"/>
        <w:rPr>
          <w:rFonts w:ascii="Arial" w:hAnsi="Arial" w:cs="Arial"/>
          <w:b/>
        </w:rPr>
      </w:pPr>
      <w:r>
        <w:rPr>
          <w:rFonts w:ascii="Arial" w:hAnsi="Arial" w:cs="Arial"/>
          <w:b/>
        </w:rPr>
        <w:t>How to Apply</w:t>
      </w:r>
    </w:p>
    <w:p w14:paraId="5C1A198A" w14:textId="77777777" w:rsidR="00A24EA0" w:rsidRDefault="00A24EA0" w:rsidP="00A24EA0">
      <w:pPr>
        <w:pStyle w:val="NoSpacing"/>
        <w:spacing w:line="300" w:lineRule="auto"/>
        <w:jc w:val="both"/>
      </w:pPr>
      <w:r>
        <w:rPr>
          <w:rFonts w:ascii="Arial" w:hAnsi="Arial" w:cs="Arial"/>
          <w:color w:val="000000"/>
          <w:lang w:eastAsia="en-IE"/>
        </w:rPr>
        <w:t xml:space="preserve">Applicants should submit a completed application form to </w:t>
      </w:r>
      <w:hyperlink r:id="rId14">
        <w:r>
          <w:rPr>
            <w:rStyle w:val="InternetLink"/>
            <w:rFonts w:ascii="Arial" w:hAnsi="Arial" w:cs="Arial"/>
            <w:lang w:eastAsia="en-IE"/>
          </w:rPr>
          <w:t>recruitment@met.ie</w:t>
        </w:r>
      </w:hyperlink>
      <w:r>
        <w:rPr>
          <w:rFonts w:ascii="Arial" w:hAnsi="Arial" w:cs="Arial"/>
          <w:color w:val="000000"/>
          <w:lang w:eastAsia="en-IE"/>
        </w:rPr>
        <w:t>.</w:t>
      </w:r>
    </w:p>
    <w:p w14:paraId="7052B65F" w14:textId="77777777" w:rsidR="00A24EA0" w:rsidRDefault="00A24EA0" w:rsidP="00A24EA0">
      <w:pPr>
        <w:pStyle w:val="NoSpacing"/>
        <w:spacing w:line="300" w:lineRule="auto"/>
        <w:jc w:val="both"/>
        <w:rPr>
          <w:rFonts w:ascii="Arial" w:hAnsi="Arial" w:cs="Arial"/>
          <w:color w:val="000000"/>
          <w:lang w:eastAsia="en-IE"/>
        </w:rPr>
      </w:pPr>
    </w:p>
    <w:p w14:paraId="302B424A" w14:textId="77777777" w:rsidR="00A24EA0" w:rsidRDefault="00A24EA0" w:rsidP="00A24EA0">
      <w:pPr>
        <w:pStyle w:val="NoSpacing"/>
        <w:spacing w:line="300" w:lineRule="auto"/>
        <w:jc w:val="both"/>
        <w:rPr>
          <w:rFonts w:ascii="Arial" w:hAnsi="Arial" w:cs="Arial"/>
          <w:bCs/>
        </w:rPr>
      </w:pPr>
      <w:r>
        <w:rPr>
          <w:rFonts w:ascii="Arial" w:hAnsi="Arial" w:cs="Arial"/>
          <w:color w:val="000000"/>
          <w:lang w:eastAsia="en-IE"/>
        </w:rPr>
        <w:t xml:space="preserve">The Application Form allows applicants to detail </w:t>
      </w:r>
      <w:r>
        <w:rPr>
          <w:rFonts w:ascii="Arial" w:hAnsi="Arial" w:cs="Arial"/>
          <w:bCs/>
        </w:rPr>
        <w:t xml:space="preserve">their qualifications, skills and experience and provide a personal statement outlining why they should be considered for the post and how they meet the essential requirements and personal attributes of the post. </w:t>
      </w:r>
    </w:p>
    <w:p w14:paraId="069ADA64" w14:textId="77777777" w:rsidR="00A24EA0" w:rsidRDefault="00A24EA0" w:rsidP="00A24EA0">
      <w:pPr>
        <w:pStyle w:val="NoSpacing"/>
        <w:spacing w:line="300" w:lineRule="auto"/>
        <w:jc w:val="both"/>
        <w:rPr>
          <w:rFonts w:ascii="Arial" w:hAnsi="Arial" w:cs="Arial"/>
          <w:color w:val="000000"/>
          <w:lang w:eastAsia="en-IE"/>
        </w:rPr>
      </w:pPr>
    </w:p>
    <w:p w14:paraId="7DB8E912" w14:textId="77777777" w:rsidR="00A24EA0" w:rsidRDefault="00A24EA0" w:rsidP="00A24EA0">
      <w:pPr>
        <w:pStyle w:val="NoSpacing"/>
        <w:spacing w:line="300" w:lineRule="auto"/>
        <w:jc w:val="both"/>
      </w:pPr>
      <w:r>
        <w:rPr>
          <w:rFonts w:ascii="Arial" w:hAnsi="Arial" w:cs="Arial"/>
          <w:b/>
          <w:color w:val="000000"/>
          <w:lang w:eastAsia="en-IE"/>
        </w:rPr>
        <w:t>Please note:</w:t>
      </w:r>
      <w:r>
        <w:rPr>
          <w:rFonts w:ascii="Arial" w:hAnsi="Arial" w:cs="Arial"/>
          <w:color w:val="000000"/>
          <w:lang w:eastAsia="en-IE"/>
        </w:rPr>
        <w:t xml:space="preserve">  Only applications submitted on the official application form will be considered. The application form is available on Met Éireann’s website</w:t>
      </w:r>
      <w:r>
        <w:rPr>
          <w:rFonts w:ascii="Arial" w:hAnsi="Arial" w:cs="Arial"/>
          <w:lang w:eastAsia="en-IE"/>
        </w:rPr>
        <w:t xml:space="preserve"> </w:t>
      </w:r>
      <w:hyperlink r:id="rId15">
        <w:r>
          <w:rPr>
            <w:rStyle w:val="InternetLink"/>
            <w:rFonts w:ascii="Arial" w:hAnsi="Arial" w:cs="Arial"/>
            <w:lang w:eastAsia="en-IE"/>
          </w:rPr>
          <w:t>www.met.ie/about-us/vacancies</w:t>
        </w:r>
      </w:hyperlink>
      <w:r>
        <w:rPr>
          <w:rFonts w:ascii="Arial" w:hAnsi="Arial" w:cs="Arial"/>
          <w:lang w:eastAsia="en-IE"/>
        </w:rPr>
        <w:t>.</w:t>
      </w:r>
    </w:p>
    <w:p w14:paraId="39D240F7" w14:textId="77777777" w:rsidR="00A24EA0" w:rsidRDefault="00A24EA0" w:rsidP="00A24EA0">
      <w:pPr>
        <w:pStyle w:val="NoSpacing"/>
        <w:spacing w:line="300" w:lineRule="auto"/>
        <w:jc w:val="both"/>
        <w:rPr>
          <w:rFonts w:ascii="Arial" w:hAnsi="Arial" w:cs="Arial"/>
          <w:bCs/>
        </w:rPr>
      </w:pPr>
    </w:p>
    <w:p w14:paraId="52130D16" w14:textId="77777777" w:rsidR="00A24EA0" w:rsidRPr="00874BC0" w:rsidRDefault="00A24EA0" w:rsidP="00A24EA0">
      <w:pPr>
        <w:pStyle w:val="NoSpacing"/>
        <w:spacing w:line="300" w:lineRule="auto"/>
        <w:jc w:val="both"/>
        <w:rPr>
          <w:rFonts w:ascii="Arial" w:hAnsi="Arial" w:cs="Arial"/>
          <w:b/>
          <w:bCs/>
        </w:rPr>
      </w:pPr>
      <w:r w:rsidRPr="00874BC0">
        <w:rPr>
          <w:rFonts w:ascii="Arial" w:hAnsi="Arial" w:cs="Arial"/>
          <w:b/>
          <w:bCs/>
        </w:rPr>
        <w:t>Closing Date</w:t>
      </w:r>
    </w:p>
    <w:p w14:paraId="3FE9D82A" w14:textId="2C365897" w:rsidR="00A24EA0" w:rsidRPr="00F60D38" w:rsidRDefault="00A24EA0" w:rsidP="00A24EA0">
      <w:pPr>
        <w:pStyle w:val="NoSpacing"/>
        <w:spacing w:line="300" w:lineRule="auto"/>
        <w:jc w:val="both"/>
        <w:rPr>
          <w:rFonts w:ascii="Arial" w:hAnsi="Arial" w:cs="Arial"/>
          <w:b/>
          <w:bCs/>
        </w:rPr>
      </w:pPr>
      <w:r w:rsidRPr="00874BC0">
        <w:rPr>
          <w:rFonts w:ascii="Arial" w:hAnsi="Arial" w:cs="Arial"/>
        </w:rPr>
        <w:t>The closing date for receipt of applications is</w:t>
      </w:r>
      <w:r w:rsidRPr="00F60D38">
        <w:rPr>
          <w:rFonts w:ascii="Arial" w:hAnsi="Arial" w:cs="Arial"/>
        </w:rPr>
        <w:t xml:space="preserve"> 5pm Friday </w:t>
      </w:r>
      <w:r w:rsidR="00F60D38" w:rsidRPr="00F60D38">
        <w:rPr>
          <w:rFonts w:ascii="Arial" w:hAnsi="Arial" w:cs="Arial"/>
        </w:rPr>
        <w:t>14</w:t>
      </w:r>
      <w:r w:rsidRPr="00F60D38">
        <w:rPr>
          <w:rFonts w:ascii="Arial" w:hAnsi="Arial" w:cs="Arial"/>
          <w:vertAlign w:val="superscript"/>
        </w:rPr>
        <w:t>th</w:t>
      </w:r>
      <w:r w:rsidRPr="00F60D38">
        <w:rPr>
          <w:rFonts w:ascii="Arial" w:hAnsi="Arial" w:cs="Arial"/>
        </w:rPr>
        <w:t xml:space="preserve"> </w:t>
      </w:r>
      <w:r w:rsidR="00F60D38" w:rsidRPr="00F60D38">
        <w:rPr>
          <w:rFonts w:ascii="Arial" w:hAnsi="Arial" w:cs="Arial"/>
        </w:rPr>
        <w:t>April</w:t>
      </w:r>
      <w:r w:rsidRPr="00F60D38">
        <w:rPr>
          <w:rFonts w:ascii="Arial" w:hAnsi="Arial" w:cs="Arial"/>
        </w:rPr>
        <w:t xml:space="preserve"> 2023</w:t>
      </w:r>
    </w:p>
    <w:p w14:paraId="09168E90" w14:textId="77777777" w:rsidR="00A24EA0" w:rsidRPr="00874BC0" w:rsidRDefault="00A24EA0" w:rsidP="00A24EA0">
      <w:pPr>
        <w:pStyle w:val="NoSpacing"/>
        <w:spacing w:line="300" w:lineRule="auto"/>
        <w:jc w:val="both"/>
        <w:rPr>
          <w:rFonts w:ascii="Arial" w:hAnsi="Arial" w:cs="Arial"/>
        </w:rPr>
      </w:pPr>
    </w:p>
    <w:p w14:paraId="4167F2D8" w14:textId="77777777" w:rsidR="00A24EA0" w:rsidRDefault="00A24EA0" w:rsidP="00A24EA0">
      <w:pPr>
        <w:pStyle w:val="NoSpacing"/>
        <w:spacing w:line="300" w:lineRule="auto"/>
        <w:jc w:val="both"/>
      </w:pPr>
      <w:r>
        <w:rPr>
          <w:rFonts w:ascii="Arial" w:hAnsi="Arial" w:cs="Arial"/>
        </w:rPr>
        <w:t xml:space="preserve">All applications will be acknowledged. If you do not receive an acknowledgement within 3 days of applying, please email </w:t>
      </w:r>
      <w:hyperlink r:id="rId16">
        <w:r>
          <w:rPr>
            <w:rStyle w:val="InternetLink"/>
            <w:rFonts w:ascii="Arial" w:hAnsi="Arial" w:cs="Arial"/>
            <w:lang w:eastAsia="en-IE"/>
          </w:rPr>
          <w:t>recruitment@met.ie</w:t>
        </w:r>
      </w:hyperlink>
      <w:r>
        <w:rPr>
          <w:rFonts w:ascii="Arial" w:hAnsi="Arial" w:cs="Arial"/>
        </w:rPr>
        <w:t>.</w:t>
      </w:r>
    </w:p>
    <w:p w14:paraId="4BDC1BB7" w14:textId="77777777" w:rsidR="00A24EA0" w:rsidRDefault="00A24EA0" w:rsidP="00A24EA0">
      <w:pPr>
        <w:pStyle w:val="NoSpacing"/>
        <w:spacing w:line="300" w:lineRule="auto"/>
        <w:jc w:val="both"/>
        <w:rPr>
          <w:rFonts w:ascii="Arial" w:hAnsi="Arial" w:cs="Arial"/>
          <w:bCs/>
        </w:rPr>
      </w:pPr>
    </w:p>
    <w:p w14:paraId="56200DC0" w14:textId="77777777" w:rsidR="00A24EA0" w:rsidRDefault="00A24EA0" w:rsidP="00A24EA0">
      <w:pPr>
        <w:pStyle w:val="NoSpacing"/>
        <w:spacing w:line="300" w:lineRule="auto"/>
        <w:jc w:val="both"/>
        <w:rPr>
          <w:rFonts w:ascii="Arial" w:hAnsi="Arial" w:cs="Arial"/>
          <w:b/>
        </w:rPr>
      </w:pPr>
      <w:r>
        <w:rPr>
          <w:rFonts w:ascii="Arial" w:hAnsi="Arial" w:cs="Arial"/>
          <w:b/>
        </w:rPr>
        <w:t xml:space="preserve">Essential Requirements and Personal Attributes </w:t>
      </w:r>
    </w:p>
    <w:p w14:paraId="26BC6986" w14:textId="77777777" w:rsidR="00A24EA0" w:rsidRDefault="00A24EA0" w:rsidP="00A24EA0">
      <w:pPr>
        <w:pStyle w:val="NoSpacing"/>
        <w:spacing w:line="300" w:lineRule="auto"/>
        <w:jc w:val="both"/>
        <w:rPr>
          <w:rFonts w:ascii="Arial" w:hAnsi="Arial" w:cs="Arial"/>
        </w:rPr>
      </w:pPr>
      <w:r>
        <w:rPr>
          <w:rFonts w:ascii="Arial" w:hAnsi="Arial" w:cs="Arial"/>
        </w:rPr>
        <w:t>Candidates will be required to possess all the essential requirements and personal attributes required for the position. They will be requested to demonstrate this both in the application form and, if shortlisted, by interview.</w:t>
      </w:r>
    </w:p>
    <w:p w14:paraId="25290D4D" w14:textId="77777777" w:rsidR="00A24EA0" w:rsidRDefault="00A24EA0" w:rsidP="00A24EA0">
      <w:pPr>
        <w:pStyle w:val="NoSpacing"/>
        <w:spacing w:line="300" w:lineRule="auto"/>
        <w:jc w:val="both"/>
        <w:rPr>
          <w:rFonts w:ascii="Arial" w:hAnsi="Arial" w:cs="Arial"/>
        </w:rPr>
      </w:pPr>
    </w:p>
    <w:p w14:paraId="32F011B9" w14:textId="77777777" w:rsidR="00A24EA0" w:rsidRDefault="00A24EA0" w:rsidP="00A24EA0">
      <w:pPr>
        <w:pStyle w:val="NoSpacing"/>
        <w:spacing w:line="300" w:lineRule="auto"/>
        <w:jc w:val="both"/>
        <w:rPr>
          <w:rFonts w:ascii="Arial" w:hAnsi="Arial" w:cs="Arial"/>
          <w:b/>
          <w:bCs/>
        </w:rPr>
      </w:pPr>
      <w:r>
        <w:rPr>
          <w:rFonts w:ascii="Arial" w:hAnsi="Arial" w:cs="Arial"/>
          <w:b/>
          <w:bCs/>
        </w:rPr>
        <w:t xml:space="preserve">Health </w:t>
      </w:r>
    </w:p>
    <w:p w14:paraId="3EE4BC60" w14:textId="77777777" w:rsidR="00A24EA0" w:rsidRDefault="00A24EA0" w:rsidP="00A24EA0">
      <w:pPr>
        <w:pStyle w:val="NoSpacing"/>
        <w:spacing w:line="300" w:lineRule="auto"/>
        <w:jc w:val="both"/>
        <w:rPr>
          <w:rFonts w:ascii="Arial" w:hAnsi="Arial" w:cs="Arial"/>
          <w:bCs/>
        </w:rPr>
      </w:pPr>
      <w:r>
        <w:rPr>
          <w:rFonts w:ascii="Arial" w:hAnsi="Arial" w:cs="Arial"/>
          <w:bCs/>
        </w:rPr>
        <w:t>Candidates must be in a state of health such as would indicate a reasonable prospect of ability to render regular and efficient service.</w:t>
      </w:r>
    </w:p>
    <w:p w14:paraId="681B845E" w14:textId="77777777" w:rsidR="00A24EA0" w:rsidRDefault="00A24EA0" w:rsidP="00A24EA0">
      <w:pPr>
        <w:pStyle w:val="NoSpacing"/>
        <w:spacing w:line="300" w:lineRule="auto"/>
        <w:jc w:val="both"/>
        <w:rPr>
          <w:rFonts w:ascii="Arial" w:hAnsi="Arial" w:cs="Arial"/>
          <w:bCs/>
        </w:rPr>
      </w:pPr>
    </w:p>
    <w:p w14:paraId="02B1EDA8" w14:textId="77777777" w:rsidR="00A24EA0" w:rsidRDefault="00A24EA0" w:rsidP="00A24EA0">
      <w:pPr>
        <w:pStyle w:val="NoSpacing"/>
        <w:spacing w:line="300" w:lineRule="auto"/>
        <w:jc w:val="both"/>
        <w:rPr>
          <w:rFonts w:ascii="Arial" w:hAnsi="Arial" w:cs="Arial"/>
          <w:b/>
          <w:bCs/>
        </w:rPr>
      </w:pPr>
      <w:r>
        <w:rPr>
          <w:rFonts w:ascii="Arial" w:hAnsi="Arial" w:cs="Arial"/>
          <w:b/>
          <w:bCs/>
        </w:rPr>
        <w:t>Selection Process</w:t>
      </w:r>
    </w:p>
    <w:p w14:paraId="7EF701E5" w14:textId="77777777" w:rsidR="00A24EA0" w:rsidRDefault="00A24EA0" w:rsidP="00A24EA0">
      <w:pPr>
        <w:pStyle w:val="NoSpacing"/>
        <w:spacing w:line="300" w:lineRule="auto"/>
        <w:jc w:val="both"/>
        <w:rPr>
          <w:rFonts w:ascii="Arial" w:hAnsi="Arial" w:cs="Arial"/>
        </w:rPr>
      </w:pPr>
      <w:r>
        <w:rPr>
          <w:rFonts w:ascii="Arial" w:hAnsi="Arial" w:cs="Arial"/>
        </w:rPr>
        <w:t xml:space="preserve">The selection process may include the shortlisting of candidates </w:t>
      </w:r>
      <w:proofErr w:type="gramStart"/>
      <w:r>
        <w:rPr>
          <w:rFonts w:ascii="Arial" w:hAnsi="Arial" w:cs="Arial"/>
        </w:rPr>
        <w:t>on the basis of</w:t>
      </w:r>
      <w:proofErr w:type="gramEnd"/>
      <w:r>
        <w:rPr>
          <w:rFonts w:ascii="Arial" w:hAnsi="Arial" w:cs="Arial"/>
        </w:rPr>
        <w:t xml:space="preserve"> the application form and will include an interview.</w:t>
      </w:r>
    </w:p>
    <w:p w14:paraId="6510B36A" w14:textId="77777777" w:rsidR="00A24EA0" w:rsidRDefault="00A24EA0" w:rsidP="00A24EA0">
      <w:pPr>
        <w:pStyle w:val="NoSpacing"/>
        <w:spacing w:line="300" w:lineRule="auto"/>
        <w:jc w:val="both"/>
        <w:rPr>
          <w:rFonts w:ascii="Arial" w:hAnsi="Arial" w:cs="Arial"/>
        </w:rPr>
      </w:pPr>
    </w:p>
    <w:p w14:paraId="4CBFD8C7" w14:textId="77777777" w:rsidR="00A24EA0" w:rsidRDefault="00A24EA0" w:rsidP="00A24EA0">
      <w:pPr>
        <w:pStyle w:val="NoSpacing"/>
        <w:spacing w:line="300" w:lineRule="auto"/>
        <w:jc w:val="both"/>
        <w:rPr>
          <w:rFonts w:ascii="Arial" w:hAnsi="Arial" w:cs="Arial"/>
          <w:b/>
        </w:rPr>
      </w:pPr>
      <w:r>
        <w:rPr>
          <w:rFonts w:ascii="Arial" w:hAnsi="Arial" w:cs="Arial"/>
          <w:b/>
          <w:bCs/>
        </w:rPr>
        <w:t>Shortlisting</w:t>
      </w:r>
    </w:p>
    <w:p w14:paraId="76EC1A03" w14:textId="77777777" w:rsidR="00A24EA0" w:rsidRDefault="00A24EA0" w:rsidP="00A24EA0">
      <w:pPr>
        <w:pStyle w:val="NoSpacing"/>
        <w:spacing w:line="300" w:lineRule="auto"/>
        <w:jc w:val="both"/>
        <w:rPr>
          <w:rFonts w:ascii="Arial" w:hAnsi="Arial" w:cs="Arial"/>
        </w:rPr>
      </w:pPr>
      <w:r>
        <w:rPr>
          <w:rFonts w:ascii="Arial" w:hAnsi="Arial" w:cs="Arial"/>
        </w:rPr>
        <w:t xml:space="preserve">A shortlisting process will involve an expert panel that will select candidates for interview who, based on an examination of the application form and assessed against the essential requirements and personal attributes required, appear to be the most suitable for the position.  </w:t>
      </w:r>
    </w:p>
    <w:p w14:paraId="5AAEEF7B" w14:textId="77777777" w:rsidR="00A24EA0" w:rsidRDefault="00A24EA0" w:rsidP="00A24EA0">
      <w:pPr>
        <w:pStyle w:val="NoSpacing"/>
        <w:spacing w:line="300" w:lineRule="auto"/>
        <w:jc w:val="both"/>
        <w:rPr>
          <w:rFonts w:ascii="Arial" w:hAnsi="Arial" w:cs="Arial"/>
        </w:rPr>
      </w:pPr>
    </w:p>
    <w:p w14:paraId="04262E69" w14:textId="77777777" w:rsidR="00A24EA0" w:rsidRDefault="00A24EA0" w:rsidP="00A24EA0">
      <w:pPr>
        <w:spacing w:line="240" w:lineRule="auto"/>
        <w:rPr>
          <w:rFonts w:ascii="Arial" w:hAnsi="Arial" w:cs="Arial"/>
          <w:lang w:val="en-IE"/>
        </w:rPr>
      </w:pPr>
      <w:r>
        <w:br w:type="page"/>
      </w:r>
    </w:p>
    <w:p w14:paraId="47CF14C3" w14:textId="77777777" w:rsidR="00A24EA0" w:rsidRDefault="00A24EA0" w:rsidP="00A24EA0">
      <w:pPr>
        <w:pStyle w:val="NoSpacing"/>
        <w:spacing w:line="300" w:lineRule="auto"/>
        <w:jc w:val="both"/>
        <w:rPr>
          <w:rFonts w:ascii="Arial" w:hAnsi="Arial" w:cs="Arial"/>
        </w:rPr>
      </w:pPr>
    </w:p>
    <w:p w14:paraId="6E5C5388" w14:textId="77777777" w:rsidR="00A24EA0" w:rsidRDefault="00A24EA0" w:rsidP="00A24EA0">
      <w:pPr>
        <w:pStyle w:val="NoSpacing"/>
        <w:spacing w:line="300" w:lineRule="auto"/>
        <w:jc w:val="both"/>
        <w:rPr>
          <w:rFonts w:ascii="Arial" w:hAnsi="Arial" w:cs="Arial"/>
          <w:b/>
        </w:rPr>
      </w:pPr>
      <w:r>
        <w:rPr>
          <w:rFonts w:ascii="Arial" w:hAnsi="Arial" w:cs="Arial"/>
          <w:b/>
          <w:bCs/>
        </w:rPr>
        <w:t>Interview</w:t>
      </w:r>
    </w:p>
    <w:p w14:paraId="66FD6850" w14:textId="77777777" w:rsidR="00A24EA0" w:rsidRDefault="00A24EA0" w:rsidP="00A24EA0">
      <w:pPr>
        <w:pStyle w:val="NoSpacing"/>
        <w:spacing w:line="300" w:lineRule="auto"/>
        <w:jc w:val="both"/>
        <w:rPr>
          <w:rFonts w:ascii="Arial" w:hAnsi="Arial" w:cs="Arial"/>
        </w:rPr>
      </w:pPr>
      <w:r>
        <w:rPr>
          <w:rFonts w:ascii="Arial" w:hAnsi="Arial" w:cs="Arial"/>
        </w:rPr>
        <w:t>Candidates who are shortlisted will be called for interview by an expert panel.  The interview will focus how the candidate meets the essential requirements and personal attributes of the post and their career and experience to date.</w:t>
      </w:r>
    </w:p>
    <w:p w14:paraId="2297B216" w14:textId="77777777" w:rsidR="00A24EA0" w:rsidRDefault="00A24EA0" w:rsidP="00A24EA0">
      <w:pPr>
        <w:pStyle w:val="NoSpacing"/>
        <w:spacing w:line="300" w:lineRule="auto"/>
        <w:jc w:val="both"/>
        <w:rPr>
          <w:rFonts w:ascii="Arial" w:hAnsi="Arial" w:cs="Arial"/>
        </w:rPr>
      </w:pPr>
    </w:p>
    <w:p w14:paraId="3097B47C" w14:textId="77777777" w:rsidR="00A24EA0" w:rsidRDefault="00A24EA0" w:rsidP="00A24EA0">
      <w:pPr>
        <w:pStyle w:val="NoSpacing"/>
        <w:spacing w:line="300" w:lineRule="auto"/>
        <w:jc w:val="both"/>
        <w:rPr>
          <w:rFonts w:ascii="Arial" w:hAnsi="Arial" w:cs="Arial"/>
        </w:rPr>
      </w:pPr>
      <w:r>
        <w:rPr>
          <w:rFonts w:ascii="Arial" w:hAnsi="Arial" w:cs="Arial"/>
          <w:b/>
        </w:rPr>
        <w:t>Note:</w:t>
      </w:r>
      <w:r>
        <w:rPr>
          <w:rFonts w:ascii="Arial" w:hAnsi="Arial" w:cs="Arial"/>
          <w:color w:val="000000"/>
        </w:rPr>
        <w:t xml:space="preserve"> </w:t>
      </w:r>
      <w:r>
        <w:rPr>
          <w:rFonts w:ascii="Arial" w:hAnsi="Arial" w:cs="Arial"/>
        </w:rPr>
        <w:t>Candidates will be notified of interview dates and arrangements at the earliest opportunity. The onus will be on candidates to make themselves available for interview as advised.</w:t>
      </w:r>
    </w:p>
    <w:p w14:paraId="46F3BF41" w14:textId="77777777" w:rsidR="00A24EA0" w:rsidRDefault="00A24EA0" w:rsidP="00A24EA0">
      <w:pPr>
        <w:pStyle w:val="NoSpacing"/>
        <w:spacing w:line="300" w:lineRule="auto"/>
        <w:jc w:val="both"/>
        <w:rPr>
          <w:rFonts w:ascii="Arial" w:hAnsi="Arial" w:cs="Arial"/>
        </w:rPr>
      </w:pPr>
    </w:p>
    <w:p w14:paraId="0FFD0206" w14:textId="77777777" w:rsidR="00A24EA0" w:rsidRDefault="00A24EA0" w:rsidP="00A24EA0">
      <w:pPr>
        <w:pStyle w:val="NoSpacing"/>
        <w:spacing w:line="300" w:lineRule="auto"/>
        <w:jc w:val="both"/>
        <w:rPr>
          <w:rFonts w:ascii="Arial" w:hAnsi="Arial" w:cs="Arial"/>
          <w:b/>
        </w:rPr>
      </w:pPr>
      <w:r>
        <w:rPr>
          <w:rFonts w:ascii="Arial" w:hAnsi="Arial" w:cs="Arial"/>
          <w:b/>
        </w:rPr>
        <w:t>Deeming of candidature to be withdrawn</w:t>
      </w:r>
    </w:p>
    <w:p w14:paraId="784358BF" w14:textId="77777777" w:rsidR="00A24EA0" w:rsidRDefault="00A24EA0" w:rsidP="00A24EA0">
      <w:pPr>
        <w:pStyle w:val="NoSpacing"/>
        <w:spacing w:line="300" w:lineRule="auto"/>
        <w:jc w:val="both"/>
        <w:rPr>
          <w:rFonts w:ascii="Arial" w:hAnsi="Arial" w:cs="Arial"/>
        </w:rPr>
      </w:pPr>
      <w:r>
        <w:rPr>
          <w:rFonts w:ascii="Arial" w:hAnsi="Arial" w:cs="Arial"/>
        </w:rPr>
        <w:t xml:space="preserve">Candidates who do not attend for interview as required or who do not, when requested, furnish such evidence, as the Department requires </w:t>
      </w:r>
      <w:proofErr w:type="gramStart"/>
      <w:r>
        <w:rPr>
          <w:rFonts w:ascii="Arial" w:hAnsi="Arial" w:cs="Arial"/>
        </w:rPr>
        <w:t>in regard to</w:t>
      </w:r>
      <w:proofErr w:type="gramEnd"/>
      <w:r>
        <w:rPr>
          <w:rFonts w:ascii="Arial" w:hAnsi="Arial" w:cs="Arial"/>
        </w:rPr>
        <w:t xml:space="preserve"> any matter relevant to their candidature, will have no further claim to consideration.</w:t>
      </w:r>
    </w:p>
    <w:p w14:paraId="4AB09CE9" w14:textId="77777777" w:rsidR="00A24EA0" w:rsidRDefault="00A24EA0" w:rsidP="00A24EA0">
      <w:pPr>
        <w:pStyle w:val="NoSpacing"/>
        <w:spacing w:line="300" w:lineRule="auto"/>
        <w:jc w:val="both"/>
        <w:rPr>
          <w:rFonts w:ascii="Arial" w:hAnsi="Arial" w:cs="Arial"/>
        </w:rPr>
      </w:pPr>
    </w:p>
    <w:p w14:paraId="7480647E" w14:textId="77777777" w:rsidR="00A24EA0" w:rsidRDefault="00A24EA0" w:rsidP="00A24EA0">
      <w:pPr>
        <w:pStyle w:val="NoSpacing"/>
        <w:spacing w:line="300" w:lineRule="auto"/>
        <w:jc w:val="both"/>
        <w:rPr>
          <w:rFonts w:ascii="Arial" w:hAnsi="Arial" w:cs="Arial"/>
          <w:b/>
        </w:rPr>
      </w:pPr>
      <w:r>
        <w:rPr>
          <w:rFonts w:ascii="Arial" w:hAnsi="Arial" w:cs="Arial"/>
          <w:b/>
        </w:rPr>
        <w:t>Candidate Feedback</w:t>
      </w:r>
    </w:p>
    <w:p w14:paraId="7C9C2B68" w14:textId="77777777" w:rsidR="00A24EA0" w:rsidRDefault="00A24EA0" w:rsidP="00A24EA0">
      <w:pPr>
        <w:pStyle w:val="NoSpacing"/>
        <w:spacing w:line="300" w:lineRule="auto"/>
        <w:jc w:val="both"/>
        <w:rPr>
          <w:rFonts w:ascii="Arial" w:hAnsi="Arial" w:cs="Arial"/>
        </w:rPr>
      </w:pPr>
      <w:r>
        <w:rPr>
          <w:rFonts w:ascii="Arial" w:hAnsi="Arial" w:cs="Arial"/>
        </w:rPr>
        <w:t>Feedback will be provided on written request.</w:t>
      </w:r>
    </w:p>
    <w:p w14:paraId="0E3A3BE1" w14:textId="77777777" w:rsidR="00A24EA0" w:rsidRDefault="00A24EA0" w:rsidP="00A24EA0">
      <w:pPr>
        <w:pStyle w:val="NoSpacing"/>
        <w:spacing w:line="300" w:lineRule="auto"/>
        <w:jc w:val="both"/>
        <w:rPr>
          <w:rFonts w:ascii="Arial" w:hAnsi="Arial" w:cs="Arial"/>
        </w:rPr>
      </w:pPr>
    </w:p>
    <w:p w14:paraId="6B17ED65" w14:textId="77777777" w:rsidR="00A24EA0" w:rsidRDefault="00A24EA0" w:rsidP="00A24EA0">
      <w:pPr>
        <w:pStyle w:val="NoSpacing"/>
        <w:spacing w:line="300" w:lineRule="auto"/>
        <w:jc w:val="both"/>
        <w:rPr>
          <w:rFonts w:ascii="Arial" w:hAnsi="Arial" w:cs="Arial"/>
          <w:b/>
        </w:rPr>
      </w:pPr>
      <w:r>
        <w:rPr>
          <w:rFonts w:ascii="Arial" w:hAnsi="Arial" w:cs="Arial"/>
          <w:b/>
        </w:rPr>
        <w:t>Review Procedures in relation to the Selection Process</w:t>
      </w:r>
    </w:p>
    <w:p w14:paraId="0FFB208C" w14:textId="77777777" w:rsidR="00A24EA0" w:rsidRDefault="00A24EA0" w:rsidP="00A24EA0">
      <w:pPr>
        <w:pStyle w:val="NoSpacing"/>
        <w:spacing w:line="300" w:lineRule="auto"/>
        <w:jc w:val="both"/>
      </w:pPr>
      <w:r>
        <w:rPr>
          <w:rFonts w:ascii="Arial" w:hAnsi="Arial" w:cs="Arial"/>
          <w:color w:val="000000"/>
        </w:rPr>
        <w:t xml:space="preserve">Requests for a review are dealt with in accordance with the codes of practice published by the published by the Commission for Public Service Appointments.  The Codes can be accessed at </w:t>
      </w:r>
      <w:hyperlink r:id="rId17">
        <w:r>
          <w:rPr>
            <w:rStyle w:val="InternetLink"/>
            <w:rFonts w:ascii="Arial" w:hAnsi="Arial" w:cs="Arial"/>
          </w:rPr>
          <w:t>www.cpsa-online.ie</w:t>
        </w:r>
      </w:hyperlink>
      <w:r>
        <w:rPr>
          <w:rFonts w:ascii="Arial" w:hAnsi="Arial" w:cs="Arial"/>
          <w:color w:val="000000"/>
        </w:rPr>
        <w:t xml:space="preserve">.  </w:t>
      </w:r>
    </w:p>
    <w:p w14:paraId="301C6138" w14:textId="77777777" w:rsidR="00A24EA0" w:rsidRDefault="00A24EA0" w:rsidP="00A24EA0">
      <w:pPr>
        <w:pStyle w:val="NoSpacing"/>
        <w:spacing w:line="300" w:lineRule="auto"/>
        <w:jc w:val="both"/>
        <w:rPr>
          <w:rFonts w:ascii="Arial" w:hAnsi="Arial" w:cs="Arial"/>
        </w:rPr>
      </w:pPr>
    </w:p>
    <w:p w14:paraId="4BCA6A53" w14:textId="77777777" w:rsidR="00A24EA0" w:rsidRDefault="00A24EA0" w:rsidP="00A24EA0">
      <w:pPr>
        <w:pStyle w:val="NoSpacing"/>
        <w:spacing w:line="300" w:lineRule="auto"/>
        <w:jc w:val="both"/>
        <w:rPr>
          <w:rFonts w:ascii="Arial" w:hAnsi="Arial" w:cs="Arial"/>
          <w:b/>
        </w:rPr>
      </w:pPr>
      <w:r>
        <w:rPr>
          <w:rFonts w:ascii="Arial" w:hAnsi="Arial" w:cs="Arial"/>
          <w:b/>
        </w:rPr>
        <w:t xml:space="preserve">Confidentiality </w:t>
      </w:r>
    </w:p>
    <w:p w14:paraId="2F5DC8D9" w14:textId="77777777" w:rsidR="00A24EA0" w:rsidRDefault="00A24EA0" w:rsidP="00A24EA0">
      <w:pPr>
        <w:pStyle w:val="NoSpacing"/>
        <w:spacing w:line="300" w:lineRule="auto"/>
        <w:jc w:val="both"/>
        <w:rPr>
          <w:rFonts w:ascii="Arial" w:hAnsi="Arial" w:cs="Arial"/>
        </w:rPr>
      </w:pPr>
      <w:r>
        <w:rPr>
          <w:rFonts w:ascii="Arial" w:hAnsi="Arial" w:cs="Arial"/>
        </w:rPr>
        <w:t>Please note that all personal data shall be treated as confidential in accordance with the Data Protection Acts, 1988 and 2003.</w:t>
      </w:r>
    </w:p>
    <w:p w14:paraId="3BEEE661" w14:textId="77777777" w:rsidR="00A24EA0" w:rsidRDefault="00A24EA0" w:rsidP="00A24EA0">
      <w:pPr>
        <w:pStyle w:val="NoSpacing"/>
        <w:spacing w:line="300" w:lineRule="auto"/>
        <w:jc w:val="both"/>
        <w:rPr>
          <w:rFonts w:ascii="Arial" w:hAnsi="Arial" w:cs="Arial"/>
        </w:rPr>
      </w:pPr>
    </w:p>
    <w:p w14:paraId="5708DDE5" w14:textId="77777777" w:rsidR="00A24EA0" w:rsidRDefault="00A24EA0" w:rsidP="00A24EA0">
      <w:pPr>
        <w:pStyle w:val="NoSpacing"/>
        <w:spacing w:line="300" w:lineRule="auto"/>
        <w:jc w:val="both"/>
      </w:pPr>
      <w:r>
        <w:rPr>
          <w:rFonts w:ascii="Arial" w:hAnsi="Arial" w:cs="Arial"/>
          <w:b/>
        </w:rPr>
        <w:t>Candidates should note canvassing will disqualify.</w:t>
      </w:r>
    </w:p>
    <w:p w14:paraId="0A357F0C" w14:textId="77777777" w:rsidR="00A24EA0" w:rsidRDefault="00A24EA0" w:rsidP="00A24EA0">
      <w:pPr>
        <w:spacing w:line="240" w:lineRule="auto"/>
        <w:ind w:firstLine="720"/>
        <w:rPr>
          <w:rFonts w:ascii="Arial" w:hAnsi="Arial" w:cs="Arial"/>
          <w:b/>
          <w:color w:val="000000"/>
        </w:rPr>
      </w:pPr>
    </w:p>
    <w:p w14:paraId="4157B591" w14:textId="77777777" w:rsidR="00A24EA0" w:rsidRPr="000E511F" w:rsidRDefault="00A24EA0" w:rsidP="00A24EA0">
      <w:pPr>
        <w:spacing w:line="240" w:lineRule="auto"/>
        <w:ind w:firstLine="720"/>
        <w:rPr>
          <w:rFonts w:ascii="Arial" w:hAnsi="Arial" w:cs="Arial"/>
          <w:b/>
          <w:color w:val="000000"/>
        </w:rPr>
      </w:pPr>
    </w:p>
    <w:p w14:paraId="25BA7FC6" w14:textId="77777777" w:rsidR="00A24EA0" w:rsidRPr="00D60FA3" w:rsidRDefault="00A24EA0" w:rsidP="003B5689">
      <w:pPr>
        <w:spacing w:line="240" w:lineRule="auto"/>
        <w:ind w:firstLine="720"/>
        <w:rPr>
          <w:rFonts w:ascii="Arial" w:hAnsi="Arial" w:cs="Arial"/>
          <w:color w:val="000000"/>
        </w:rPr>
      </w:pPr>
    </w:p>
    <w:p w14:paraId="7F445E22" w14:textId="61D65648" w:rsidR="00892E74" w:rsidRDefault="00892E74" w:rsidP="003B5689"/>
    <w:sectPr w:rsidR="00892E74">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Source Han Sans CN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EC Square Sans Pro">
    <w:altName w:val="EC Square Sans Pro"/>
    <w:charset w:val="01"/>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762F5"/>
    <w:multiLevelType w:val="hybridMultilevel"/>
    <w:tmpl w:val="13E6AA7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E6A081A"/>
    <w:multiLevelType w:val="multilevel"/>
    <w:tmpl w:val="08223B26"/>
    <w:lvl w:ilvl="0">
      <w:start w:val="1"/>
      <w:numFmt w:val="lowerLetter"/>
      <w:lvlText w:val="%1."/>
      <w:lvlJc w:val="left"/>
      <w:pPr>
        <w:tabs>
          <w:tab w:val="num" w:pos="720"/>
        </w:tabs>
        <w:ind w:left="720" w:hanging="720"/>
      </w:pPr>
      <w:rPr>
        <w:rFonts w:ascii="Arial" w:hAnsi="Arial"/>
        <w:b/>
      </w:rPr>
    </w:lvl>
    <w:lvl w:ilvl="1">
      <w:start w:val="1"/>
      <w:numFmt w:val="lowerLetter"/>
      <w:lvlText w:val="%2."/>
      <w:lvlJc w:val="left"/>
      <w:pPr>
        <w:tabs>
          <w:tab w:val="num" w:pos="1080"/>
        </w:tabs>
        <w:ind w:left="1080" w:hanging="360"/>
      </w:pPr>
      <w:rPr>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33EE7391"/>
    <w:multiLevelType w:val="multilevel"/>
    <w:tmpl w:val="98DA6360"/>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 w15:restartNumberingAfterBreak="0">
    <w:nsid w:val="3E5209F2"/>
    <w:multiLevelType w:val="multilevel"/>
    <w:tmpl w:val="9A9CE128"/>
    <w:lvl w:ilvl="0">
      <w:start w:val="1"/>
      <w:numFmt w:val="decimal"/>
      <w:lvlText w:val="%1."/>
      <w:lvlJc w:val="left"/>
      <w:pPr>
        <w:ind w:left="360" w:hanging="360"/>
      </w:pPr>
      <w:rPr>
        <w:rFonts w:ascii="Arial" w:hAnsi="Arial" w:cs="Times New Roman"/>
        <w:b/>
      </w:rPr>
    </w:lvl>
    <w:lvl w:ilvl="1">
      <w:start w:val="1"/>
      <w:numFmt w:val="upperRoman"/>
      <w:lvlText w:val="%2."/>
      <w:lvlJc w:val="right"/>
      <w:pPr>
        <w:tabs>
          <w:tab w:val="num" w:pos="900"/>
        </w:tabs>
        <w:ind w:left="900" w:hanging="18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 w15:restartNumberingAfterBreak="0">
    <w:nsid w:val="3F567F42"/>
    <w:multiLevelType w:val="multilevel"/>
    <w:tmpl w:val="AD60E5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BEA15D1"/>
    <w:multiLevelType w:val="hybridMultilevel"/>
    <w:tmpl w:val="94EA4C16"/>
    <w:lvl w:ilvl="0" w:tplc="756ACD0A">
      <w:start w:val="1"/>
      <w:numFmt w:val="lowerLetter"/>
      <w:lvlText w:val="(%1)"/>
      <w:lvlJc w:val="left"/>
      <w:pPr>
        <w:ind w:left="720" w:hanging="360"/>
      </w:pPr>
      <w:rPr>
        <w:rFonts w:ascii="Arial" w:eastAsia="Arial" w:hAnsi="Arial" w:cs="Arial" w:hint="default"/>
        <w:b/>
        <w:bCs/>
        <w:w w:val="100"/>
        <w:sz w:val="22"/>
        <w:szCs w:val="22"/>
        <w:lang w:val="en-IE" w:eastAsia="en-IE" w:bidi="en-IE"/>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4F360494"/>
    <w:multiLevelType w:val="multilevel"/>
    <w:tmpl w:val="B02C2E16"/>
    <w:lvl w:ilvl="0">
      <w:start w:val="1"/>
      <w:numFmt w:val="upperRoman"/>
      <w:lvlText w:val="%1."/>
      <w:lvlJc w:val="righ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6B17E50"/>
    <w:multiLevelType w:val="multilevel"/>
    <w:tmpl w:val="279E44D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8FC0E9F"/>
    <w:multiLevelType w:val="multilevel"/>
    <w:tmpl w:val="29342D28"/>
    <w:lvl w:ilvl="0">
      <w:start w:val="1"/>
      <w:numFmt w:val="lowerLetter"/>
      <w:lvlText w:val="%1)"/>
      <w:lvlJc w:val="left"/>
      <w:pPr>
        <w:ind w:left="1080" w:hanging="360"/>
      </w:pPr>
    </w:lvl>
    <w:lvl w:ilvl="1">
      <w:start w:val="1"/>
      <w:numFmt w:val="bullet"/>
      <w:lvlText w:val=""/>
      <w:lvlJc w:val="left"/>
      <w:pPr>
        <w:ind w:left="1800" w:hanging="360"/>
      </w:pPr>
      <w:rPr>
        <w:rFonts w:ascii="Symbol" w:hAnsi="Symbol" w:cs="Symbol" w:hint="default"/>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9" w15:restartNumberingAfterBreak="0">
    <w:nsid w:val="5D5F4435"/>
    <w:multiLevelType w:val="hybridMultilevel"/>
    <w:tmpl w:val="22D81510"/>
    <w:lvl w:ilvl="0" w:tplc="18090017">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2E51E06"/>
    <w:multiLevelType w:val="hybridMultilevel"/>
    <w:tmpl w:val="2864DCF6"/>
    <w:lvl w:ilvl="0" w:tplc="18090001">
      <w:start w:val="1"/>
      <w:numFmt w:val="bullet"/>
      <w:lvlText w:val=""/>
      <w:lvlJc w:val="left"/>
      <w:pPr>
        <w:ind w:left="1080" w:hanging="36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74A367C7"/>
    <w:multiLevelType w:val="multilevel"/>
    <w:tmpl w:val="0C849DD4"/>
    <w:lvl w:ilvl="0">
      <w:start w:val="4"/>
      <w:numFmt w:val="bullet"/>
      <w:lvlText w:val=""/>
      <w:lvlJc w:val="left"/>
      <w:pPr>
        <w:tabs>
          <w:tab w:val="num" w:pos="1179"/>
        </w:tabs>
        <w:ind w:left="1179" w:hanging="363"/>
      </w:pPr>
      <w:rPr>
        <w:rFonts w:ascii="Symbol" w:hAnsi="Symbol" w:cs="Symbol" w:hint="default"/>
      </w:rPr>
    </w:lvl>
    <w:lvl w:ilvl="1">
      <w:start w:val="1"/>
      <w:numFmt w:val="bullet"/>
      <w:lvlText w:val="o"/>
      <w:lvlJc w:val="left"/>
      <w:pPr>
        <w:tabs>
          <w:tab w:val="num" w:pos="1899"/>
        </w:tabs>
        <w:ind w:left="1899" w:hanging="360"/>
      </w:pPr>
      <w:rPr>
        <w:rFonts w:ascii="Courier New" w:hAnsi="Courier New" w:cs="Courier New" w:hint="default"/>
      </w:rPr>
    </w:lvl>
    <w:lvl w:ilvl="2">
      <w:start w:val="1"/>
      <w:numFmt w:val="bullet"/>
      <w:lvlText w:val=""/>
      <w:lvlJc w:val="left"/>
      <w:pPr>
        <w:tabs>
          <w:tab w:val="num" w:pos="2619"/>
        </w:tabs>
        <w:ind w:left="2619" w:hanging="360"/>
      </w:pPr>
      <w:rPr>
        <w:rFonts w:ascii="Wingdings" w:hAnsi="Wingdings" w:cs="Wingdings" w:hint="default"/>
      </w:rPr>
    </w:lvl>
    <w:lvl w:ilvl="3">
      <w:start w:val="1"/>
      <w:numFmt w:val="bullet"/>
      <w:lvlText w:val=""/>
      <w:lvlJc w:val="left"/>
      <w:pPr>
        <w:tabs>
          <w:tab w:val="num" w:pos="3339"/>
        </w:tabs>
        <w:ind w:left="3339" w:hanging="360"/>
      </w:pPr>
      <w:rPr>
        <w:rFonts w:ascii="Symbol" w:hAnsi="Symbol" w:cs="Symbol" w:hint="default"/>
      </w:rPr>
    </w:lvl>
    <w:lvl w:ilvl="4">
      <w:start w:val="1"/>
      <w:numFmt w:val="bullet"/>
      <w:lvlText w:val="o"/>
      <w:lvlJc w:val="left"/>
      <w:pPr>
        <w:tabs>
          <w:tab w:val="num" w:pos="4059"/>
        </w:tabs>
        <w:ind w:left="4059" w:hanging="360"/>
      </w:pPr>
      <w:rPr>
        <w:rFonts w:ascii="Courier New" w:hAnsi="Courier New" w:cs="Courier New" w:hint="default"/>
      </w:rPr>
    </w:lvl>
    <w:lvl w:ilvl="5">
      <w:start w:val="1"/>
      <w:numFmt w:val="bullet"/>
      <w:lvlText w:val=""/>
      <w:lvlJc w:val="left"/>
      <w:pPr>
        <w:tabs>
          <w:tab w:val="num" w:pos="4779"/>
        </w:tabs>
        <w:ind w:left="4779" w:hanging="360"/>
      </w:pPr>
      <w:rPr>
        <w:rFonts w:ascii="Wingdings" w:hAnsi="Wingdings" w:cs="Wingdings" w:hint="default"/>
      </w:rPr>
    </w:lvl>
    <w:lvl w:ilvl="6">
      <w:start w:val="1"/>
      <w:numFmt w:val="bullet"/>
      <w:lvlText w:val=""/>
      <w:lvlJc w:val="left"/>
      <w:pPr>
        <w:tabs>
          <w:tab w:val="num" w:pos="5499"/>
        </w:tabs>
        <w:ind w:left="5499" w:hanging="360"/>
      </w:pPr>
      <w:rPr>
        <w:rFonts w:ascii="Symbol" w:hAnsi="Symbol" w:cs="Symbol" w:hint="default"/>
      </w:rPr>
    </w:lvl>
    <w:lvl w:ilvl="7">
      <w:start w:val="1"/>
      <w:numFmt w:val="bullet"/>
      <w:lvlText w:val="o"/>
      <w:lvlJc w:val="left"/>
      <w:pPr>
        <w:tabs>
          <w:tab w:val="num" w:pos="6219"/>
        </w:tabs>
        <w:ind w:left="6219" w:hanging="360"/>
      </w:pPr>
      <w:rPr>
        <w:rFonts w:ascii="Courier New" w:hAnsi="Courier New" w:cs="Courier New" w:hint="default"/>
      </w:rPr>
    </w:lvl>
    <w:lvl w:ilvl="8">
      <w:start w:val="1"/>
      <w:numFmt w:val="bullet"/>
      <w:lvlText w:val=""/>
      <w:lvlJc w:val="left"/>
      <w:pPr>
        <w:tabs>
          <w:tab w:val="num" w:pos="6939"/>
        </w:tabs>
        <w:ind w:left="6939" w:hanging="360"/>
      </w:pPr>
      <w:rPr>
        <w:rFonts w:ascii="Wingdings" w:hAnsi="Wingdings" w:cs="Wingdings" w:hint="default"/>
      </w:rPr>
    </w:lvl>
  </w:abstractNum>
  <w:num w:numId="1" w16cid:durableId="451484699">
    <w:abstractNumId w:val="11"/>
  </w:num>
  <w:num w:numId="2" w16cid:durableId="1009257875">
    <w:abstractNumId w:val="1"/>
  </w:num>
  <w:num w:numId="3" w16cid:durableId="1119451215">
    <w:abstractNumId w:val="6"/>
  </w:num>
  <w:num w:numId="4" w16cid:durableId="38744018">
    <w:abstractNumId w:val="4"/>
  </w:num>
  <w:num w:numId="5" w16cid:durableId="1136024892">
    <w:abstractNumId w:val="3"/>
  </w:num>
  <w:num w:numId="6" w16cid:durableId="1730956774">
    <w:abstractNumId w:val="2"/>
  </w:num>
  <w:num w:numId="7" w16cid:durableId="1947537337">
    <w:abstractNumId w:val="8"/>
  </w:num>
  <w:num w:numId="8" w16cid:durableId="400521862">
    <w:abstractNumId w:val="7"/>
  </w:num>
  <w:num w:numId="9" w16cid:durableId="19276180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4097007">
    <w:abstractNumId w:val="0"/>
  </w:num>
  <w:num w:numId="11" w16cid:durableId="24450007">
    <w:abstractNumId w:val="9"/>
  </w:num>
  <w:num w:numId="12" w16cid:durableId="20290660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74"/>
    <w:rsid w:val="00083633"/>
    <w:rsid w:val="000C37DC"/>
    <w:rsid w:val="000D1C48"/>
    <w:rsid w:val="001001C6"/>
    <w:rsid w:val="00102C1D"/>
    <w:rsid w:val="001C42FA"/>
    <w:rsid w:val="00212683"/>
    <w:rsid w:val="002651C9"/>
    <w:rsid w:val="002727F0"/>
    <w:rsid w:val="00284101"/>
    <w:rsid w:val="002C7F36"/>
    <w:rsid w:val="003152A5"/>
    <w:rsid w:val="00320839"/>
    <w:rsid w:val="003629BB"/>
    <w:rsid w:val="003641A5"/>
    <w:rsid w:val="0036439A"/>
    <w:rsid w:val="00372FB0"/>
    <w:rsid w:val="003A22B0"/>
    <w:rsid w:val="003B5689"/>
    <w:rsid w:val="004110BE"/>
    <w:rsid w:val="00430DF8"/>
    <w:rsid w:val="00446630"/>
    <w:rsid w:val="00495604"/>
    <w:rsid w:val="004C55BF"/>
    <w:rsid w:val="004F5FF7"/>
    <w:rsid w:val="00534538"/>
    <w:rsid w:val="00556721"/>
    <w:rsid w:val="005639CB"/>
    <w:rsid w:val="005A09AE"/>
    <w:rsid w:val="005A2E3B"/>
    <w:rsid w:val="005B7877"/>
    <w:rsid w:val="005C4AA7"/>
    <w:rsid w:val="005D1B77"/>
    <w:rsid w:val="005F2DFE"/>
    <w:rsid w:val="00661A68"/>
    <w:rsid w:val="00731221"/>
    <w:rsid w:val="00775F7C"/>
    <w:rsid w:val="007C33F7"/>
    <w:rsid w:val="007D2820"/>
    <w:rsid w:val="00816C79"/>
    <w:rsid w:val="0089138D"/>
    <w:rsid w:val="00892E74"/>
    <w:rsid w:val="008A2664"/>
    <w:rsid w:val="008C5431"/>
    <w:rsid w:val="008C7DF9"/>
    <w:rsid w:val="008F2178"/>
    <w:rsid w:val="008F289D"/>
    <w:rsid w:val="00942F56"/>
    <w:rsid w:val="009A22D8"/>
    <w:rsid w:val="009B021B"/>
    <w:rsid w:val="009D1DD6"/>
    <w:rsid w:val="00A24EA0"/>
    <w:rsid w:val="00A44917"/>
    <w:rsid w:val="00AD58A4"/>
    <w:rsid w:val="00B42183"/>
    <w:rsid w:val="00B86940"/>
    <w:rsid w:val="00B91274"/>
    <w:rsid w:val="00BC7B02"/>
    <w:rsid w:val="00C15B1C"/>
    <w:rsid w:val="00C30B92"/>
    <w:rsid w:val="00C32576"/>
    <w:rsid w:val="00C5672D"/>
    <w:rsid w:val="00CB57D2"/>
    <w:rsid w:val="00CE6916"/>
    <w:rsid w:val="00D2030B"/>
    <w:rsid w:val="00D36C16"/>
    <w:rsid w:val="00D94A41"/>
    <w:rsid w:val="00DA14E5"/>
    <w:rsid w:val="00DB18DF"/>
    <w:rsid w:val="00DC0542"/>
    <w:rsid w:val="00DF55FB"/>
    <w:rsid w:val="00DF719E"/>
    <w:rsid w:val="00E157D6"/>
    <w:rsid w:val="00E23F6F"/>
    <w:rsid w:val="00E64723"/>
    <w:rsid w:val="00E678CD"/>
    <w:rsid w:val="00F119D9"/>
    <w:rsid w:val="00F60D38"/>
    <w:rsid w:val="00F95EE5"/>
    <w:rsid w:val="00FA240C"/>
    <w:rsid w:val="00FF39AA"/>
  </w:rsids>
  <m:mathPr>
    <m:mathFont m:val="Cambria Math"/>
    <m:brkBin m:val="before"/>
    <m:brkBinSub m:val="--"/>
    <m:smallFrac m:val="0"/>
    <m:dispDef/>
    <m:lMargin m:val="0"/>
    <m:rMargin m:val="0"/>
    <m:defJc m:val="centerGroup"/>
    <m:wrapIndent m:val="1440"/>
    <m:intLim m:val="subSup"/>
    <m:naryLim m:val="undOvr"/>
  </m:mathPr>
  <w:themeFontLang w:val="en-I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59DAD"/>
  <w15:docId w15:val="{90E1A8DA-7862-42F7-B039-552C4ED40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837"/>
    <w:pPr>
      <w:spacing w:line="276" w:lineRule="auto"/>
    </w:pPr>
    <w:rPr>
      <w:sz w:val="22"/>
      <w:szCs w:val="22"/>
      <w:lang w:val="en-US" w:eastAsia="en-US"/>
    </w:rPr>
  </w:style>
  <w:style w:type="paragraph" w:styleId="Heading1">
    <w:name w:val="heading 1"/>
    <w:basedOn w:val="Normal"/>
    <w:next w:val="Normal"/>
    <w:link w:val="Heading1Char"/>
    <w:uiPriority w:val="9"/>
    <w:qFormat/>
    <w:rsid w:val="003D7D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D7D34"/>
    <w:pPr>
      <w:keepNext/>
      <w:spacing w:before="240" w:after="60" w:line="264" w:lineRule="auto"/>
      <w:outlineLvl w:val="1"/>
    </w:pPr>
    <w:rPr>
      <w:rFonts w:ascii="Tahoma" w:eastAsia="Times New Roman" w:hAnsi="Tahoma" w:cs="Arial"/>
      <w:b/>
      <w:smallCaps/>
      <w:sz w:val="24"/>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nhideWhenUsed/>
    <w:rsid w:val="00D649F2"/>
    <w:rPr>
      <w:color w:val="0000FF"/>
      <w:u w:val="single"/>
    </w:rPr>
  </w:style>
  <w:style w:type="character" w:customStyle="1" w:styleId="BalloonTextChar">
    <w:name w:val="Balloon Text Char"/>
    <w:basedOn w:val="DefaultParagraphFont"/>
    <w:link w:val="BalloonText"/>
    <w:uiPriority w:val="99"/>
    <w:semiHidden/>
    <w:qFormat/>
    <w:rsid w:val="00001FC5"/>
    <w:rPr>
      <w:rFonts w:ascii="Tahoma" w:hAnsi="Tahoma" w:cs="Tahoma"/>
      <w:sz w:val="16"/>
      <w:szCs w:val="16"/>
      <w:lang w:val="en-US" w:eastAsia="en-US"/>
    </w:rPr>
  </w:style>
  <w:style w:type="character" w:customStyle="1" w:styleId="BodyTextIndentChar">
    <w:name w:val="Body Text Indent Char"/>
    <w:basedOn w:val="DefaultParagraphFont"/>
    <w:link w:val="BodyTextIndent"/>
    <w:uiPriority w:val="99"/>
    <w:qFormat/>
    <w:rsid w:val="00001FC5"/>
    <w:rPr>
      <w:rFonts w:ascii="Arial" w:eastAsia="Times New Roman" w:hAnsi="Arial"/>
      <w:sz w:val="24"/>
      <w:szCs w:val="24"/>
      <w:lang w:val="en-GB" w:eastAsia="en-GB"/>
    </w:rPr>
  </w:style>
  <w:style w:type="character" w:customStyle="1" w:styleId="BodyTextChar">
    <w:name w:val="Body Text Char"/>
    <w:basedOn w:val="DefaultParagraphFont"/>
    <w:link w:val="BodyText"/>
    <w:uiPriority w:val="99"/>
    <w:qFormat/>
    <w:rsid w:val="00001FC5"/>
    <w:rPr>
      <w:rFonts w:ascii="Arial" w:eastAsia="Times New Roman" w:hAnsi="Arial"/>
      <w:sz w:val="24"/>
      <w:szCs w:val="24"/>
      <w:lang w:val="en-GB" w:eastAsia="en-GB"/>
    </w:rPr>
  </w:style>
  <w:style w:type="character" w:styleId="CommentReference">
    <w:name w:val="annotation reference"/>
    <w:basedOn w:val="DefaultParagraphFont"/>
    <w:uiPriority w:val="99"/>
    <w:semiHidden/>
    <w:unhideWhenUsed/>
    <w:qFormat/>
    <w:rsid w:val="001D05F6"/>
    <w:rPr>
      <w:sz w:val="16"/>
      <w:szCs w:val="16"/>
    </w:rPr>
  </w:style>
  <w:style w:type="character" w:customStyle="1" w:styleId="CommentTextChar">
    <w:name w:val="Comment Text Char"/>
    <w:basedOn w:val="DefaultParagraphFont"/>
    <w:link w:val="CommentText"/>
    <w:uiPriority w:val="99"/>
    <w:semiHidden/>
    <w:qFormat/>
    <w:rsid w:val="001D05F6"/>
    <w:rPr>
      <w:lang w:val="en-US" w:eastAsia="en-US"/>
    </w:rPr>
  </w:style>
  <w:style w:type="character" w:customStyle="1" w:styleId="CommentSubjectChar">
    <w:name w:val="Comment Subject Char"/>
    <w:basedOn w:val="CommentTextChar"/>
    <w:link w:val="CommentSubject"/>
    <w:uiPriority w:val="99"/>
    <w:semiHidden/>
    <w:qFormat/>
    <w:rsid w:val="001D05F6"/>
    <w:rPr>
      <w:b/>
      <w:bCs/>
      <w:lang w:val="en-US" w:eastAsia="en-US"/>
    </w:rPr>
  </w:style>
  <w:style w:type="character" w:customStyle="1" w:styleId="TitleChar">
    <w:name w:val="Title Char"/>
    <w:basedOn w:val="DefaultParagraphFont"/>
    <w:link w:val="Title"/>
    <w:qFormat/>
    <w:rsid w:val="00745B6D"/>
    <w:rPr>
      <w:rFonts w:ascii="Arial" w:eastAsia="Times New Roman" w:hAnsi="Arial" w:cs="Arial"/>
      <w:b/>
      <w:sz w:val="24"/>
      <w:szCs w:val="24"/>
      <w:u w:val="single"/>
      <w:lang w:val="en-GB" w:eastAsia="en-US"/>
    </w:rPr>
  </w:style>
  <w:style w:type="character" w:customStyle="1" w:styleId="PlainTextChar">
    <w:name w:val="Plain Text Char"/>
    <w:basedOn w:val="DefaultParagraphFont"/>
    <w:link w:val="PlainText"/>
    <w:qFormat/>
    <w:rsid w:val="00745B6D"/>
    <w:rPr>
      <w:rFonts w:ascii="Courier New" w:eastAsia="Times New Roman" w:hAnsi="Courier New" w:cs="Courier New"/>
    </w:rPr>
  </w:style>
  <w:style w:type="character" w:customStyle="1" w:styleId="Heading2Char">
    <w:name w:val="Heading 2 Char"/>
    <w:basedOn w:val="DefaultParagraphFont"/>
    <w:link w:val="Heading2"/>
    <w:qFormat/>
    <w:rsid w:val="003D7D34"/>
    <w:rPr>
      <w:rFonts w:ascii="Tahoma" w:eastAsia="Times New Roman" w:hAnsi="Tahoma" w:cs="Arial"/>
      <w:b/>
      <w:smallCaps/>
      <w:sz w:val="24"/>
      <w:szCs w:val="28"/>
      <w:lang w:val="en-GB" w:eastAsia="en-US"/>
    </w:rPr>
  </w:style>
  <w:style w:type="character" w:customStyle="1" w:styleId="Heading1Char">
    <w:name w:val="Heading 1 Char"/>
    <w:basedOn w:val="DefaultParagraphFont"/>
    <w:link w:val="Heading1"/>
    <w:uiPriority w:val="9"/>
    <w:qFormat/>
    <w:rsid w:val="003D7D34"/>
    <w:rPr>
      <w:rFonts w:asciiTheme="majorHAnsi" w:eastAsiaTheme="majorEastAsia" w:hAnsiTheme="majorHAnsi" w:cstheme="majorBidi"/>
      <w:b/>
      <w:bCs/>
      <w:color w:val="365F91" w:themeColor="accent1" w:themeShade="BF"/>
      <w:sz w:val="28"/>
      <w:szCs w:val="28"/>
      <w:lang w:val="en-US" w:eastAsia="en-US"/>
    </w:rPr>
  </w:style>
  <w:style w:type="character" w:customStyle="1" w:styleId="HeaderChar">
    <w:name w:val="Header Char"/>
    <w:basedOn w:val="DefaultParagraphFont"/>
    <w:link w:val="Header"/>
    <w:uiPriority w:val="99"/>
    <w:qFormat/>
    <w:rsid w:val="00B55087"/>
    <w:rPr>
      <w:sz w:val="22"/>
      <w:szCs w:val="22"/>
      <w:lang w:val="en-US" w:eastAsia="en-US"/>
    </w:rPr>
  </w:style>
  <w:style w:type="character" w:customStyle="1" w:styleId="FooterChar">
    <w:name w:val="Footer Char"/>
    <w:basedOn w:val="DefaultParagraphFont"/>
    <w:link w:val="Footer"/>
    <w:uiPriority w:val="99"/>
    <w:qFormat/>
    <w:rsid w:val="00B55087"/>
    <w:rPr>
      <w:sz w:val="22"/>
      <w:szCs w:val="22"/>
      <w:lang w:val="en-US" w:eastAsia="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ascii="Arial" w:hAnsi="Arial"/>
      <w:b/>
    </w:rPr>
  </w:style>
  <w:style w:type="character" w:customStyle="1" w:styleId="ListLabel19">
    <w:name w:val="ListLabel 19"/>
    <w:qFormat/>
    <w:rPr>
      <w:b/>
    </w:rPr>
  </w:style>
  <w:style w:type="character" w:customStyle="1" w:styleId="ListLabel20">
    <w:name w:val="ListLabel 20"/>
    <w:qFormat/>
    <w:rPr>
      <w:b/>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b/>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b/>
      <w:bCs/>
      <w:i w:val="0"/>
      <w:iCs w:val="0"/>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b/>
      <w:bCs/>
      <w:i w:val="0"/>
      <w:iCs w:val="0"/>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eastAsia="Times New Roman" w:cs="Arial"/>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b w:val="0"/>
      <w:bCs/>
      <w:i w:val="0"/>
      <w:iCs w:val="0"/>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ascii="Arial" w:hAnsi="Arial" w:cs="Times New Roman"/>
      <w:b/>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eastAsia="Calibri" w:cs="Aria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link w:val="BodyTextChar"/>
    <w:uiPriority w:val="99"/>
    <w:rsid w:val="00001FC5"/>
    <w:pPr>
      <w:spacing w:after="120" w:line="240" w:lineRule="auto"/>
    </w:pPr>
    <w:rPr>
      <w:rFonts w:ascii="Arial" w:eastAsia="Times New Roman" w:hAnsi="Arial"/>
      <w:sz w:val="24"/>
      <w:szCs w:val="24"/>
      <w:lang w:val="en-GB" w:eastAsia="en-GB"/>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BalloonText">
    <w:name w:val="Balloon Text"/>
    <w:basedOn w:val="Normal"/>
    <w:link w:val="BalloonTextChar"/>
    <w:uiPriority w:val="99"/>
    <w:semiHidden/>
    <w:unhideWhenUsed/>
    <w:qFormat/>
    <w:rsid w:val="00001FC5"/>
    <w:pPr>
      <w:spacing w:line="240" w:lineRule="auto"/>
    </w:pPr>
    <w:rPr>
      <w:rFonts w:ascii="Tahoma" w:hAnsi="Tahoma" w:cs="Tahoma"/>
      <w:sz w:val="16"/>
      <w:szCs w:val="16"/>
    </w:rPr>
  </w:style>
  <w:style w:type="paragraph" w:styleId="BodyTextIndent">
    <w:name w:val="Body Text Indent"/>
    <w:basedOn w:val="Normal"/>
    <w:link w:val="BodyTextIndentChar"/>
    <w:uiPriority w:val="99"/>
    <w:rsid w:val="00001FC5"/>
    <w:pPr>
      <w:spacing w:after="120" w:line="240" w:lineRule="auto"/>
      <w:ind w:left="283"/>
    </w:pPr>
    <w:rPr>
      <w:rFonts w:ascii="Arial" w:eastAsia="Times New Roman" w:hAnsi="Arial"/>
      <w:sz w:val="24"/>
      <w:szCs w:val="24"/>
      <w:lang w:val="en-GB" w:eastAsia="en-GB"/>
    </w:rPr>
  </w:style>
  <w:style w:type="paragraph" w:styleId="ListParagraph">
    <w:name w:val="List Paragraph"/>
    <w:basedOn w:val="Normal"/>
    <w:uiPriority w:val="34"/>
    <w:qFormat/>
    <w:rsid w:val="00001FC5"/>
    <w:pPr>
      <w:spacing w:after="200"/>
      <w:ind w:left="720"/>
      <w:contextualSpacing/>
    </w:pPr>
    <w:rPr>
      <w:rFonts w:eastAsia="Times New Roman"/>
      <w:lang w:val="en-IE"/>
    </w:rPr>
  </w:style>
  <w:style w:type="paragraph" w:styleId="CommentText">
    <w:name w:val="annotation text"/>
    <w:basedOn w:val="Normal"/>
    <w:link w:val="CommentTextChar"/>
    <w:uiPriority w:val="99"/>
    <w:semiHidden/>
    <w:unhideWhenUsed/>
    <w:qFormat/>
    <w:rsid w:val="001D05F6"/>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1D05F6"/>
    <w:rPr>
      <w:b/>
      <w:bCs/>
    </w:rPr>
  </w:style>
  <w:style w:type="paragraph" w:styleId="NoSpacing">
    <w:name w:val="No Spacing"/>
    <w:uiPriority w:val="1"/>
    <w:qFormat/>
    <w:rsid w:val="00745B6D"/>
    <w:rPr>
      <w:sz w:val="22"/>
      <w:szCs w:val="22"/>
      <w:lang w:eastAsia="en-US"/>
    </w:rPr>
  </w:style>
  <w:style w:type="paragraph" w:styleId="Title">
    <w:name w:val="Title"/>
    <w:basedOn w:val="Normal"/>
    <w:link w:val="TitleChar"/>
    <w:qFormat/>
    <w:rsid w:val="00745B6D"/>
    <w:pPr>
      <w:spacing w:line="240" w:lineRule="auto"/>
      <w:jc w:val="center"/>
    </w:pPr>
    <w:rPr>
      <w:rFonts w:ascii="Arial" w:eastAsia="Times New Roman" w:hAnsi="Arial" w:cs="Arial"/>
      <w:b/>
      <w:sz w:val="24"/>
      <w:szCs w:val="24"/>
      <w:u w:val="single"/>
      <w:lang w:val="en-GB"/>
    </w:rPr>
  </w:style>
  <w:style w:type="paragraph" w:styleId="PlainText">
    <w:name w:val="Plain Text"/>
    <w:basedOn w:val="Normal"/>
    <w:link w:val="PlainTextChar"/>
    <w:qFormat/>
    <w:rsid w:val="00745B6D"/>
    <w:pPr>
      <w:spacing w:line="240" w:lineRule="auto"/>
    </w:pPr>
    <w:rPr>
      <w:rFonts w:ascii="Courier New" w:eastAsia="Times New Roman" w:hAnsi="Courier New" w:cs="Courier New"/>
      <w:sz w:val="20"/>
      <w:szCs w:val="20"/>
      <w:lang w:val="en-IE" w:eastAsia="en-IE"/>
    </w:rPr>
  </w:style>
  <w:style w:type="paragraph" w:customStyle="1" w:styleId="Pa6">
    <w:name w:val="Pa6"/>
    <w:basedOn w:val="Normal"/>
    <w:next w:val="Normal"/>
    <w:uiPriority w:val="99"/>
    <w:qFormat/>
    <w:rsid w:val="003D7D34"/>
    <w:pPr>
      <w:spacing w:line="181" w:lineRule="atLeast"/>
    </w:pPr>
    <w:rPr>
      <w:rFonts w:ascii="EC Square Sans Pro" w:eastAsia="Times New Roman" w:hAnsi="EC Square Sans Pro"/>
      <w:sz w:val="24"/>
      <w:szCs w:val="24"/>
      <w:lang w:val="en-IE" w:eastAsia="en-IE"/>
    </w:rPr>
  </w:style>
  <w:style w:type="paragraph" w:styleId="Header">
    <w:name w:val="header"/>
    <w:basedOn w:val="Normal"/>
    <w:link w:val="HeaderChar"/>
    <w:uiPriority w:val="99"/>
    <w:unhideWhenUsed/>
    <w:rsid w:val="00B55087"/>
    <w:pPr>
      <w:tabs>
        <w:tab w:val="center" w:pos="4513"/>
        <w:tab w:val="right" w:pos="9026"/>
      </w:tabs>
      <w:spacing w:line="240" w:lineRule="auto"/>
    </w:pPr>
  </w:style>
  <w:style w:type="paragraph" w:styleId="Footer">
    <w:name w:val="footer"/>
    <w:basedOn w:val="Normal"/>
    <w:link w:val="FooterChar"/>
    <w:uiPriority w:val="99"/>
    <w:unhideWhenUsed/>
    <w:rsid w:val="00B55087"/>
    <w:pPr>
      <w:tabs>
        <w:tab w:val="center" w:pos="4513"/>
        <w:tab w:val="right" w:pos="9026"/>
      </w:tabs>
      <w:spacing w:line="240" w:lineRule="auto"/>
    </w:pPr>
  </w:style>
  <w:style w:type="paragraph" w:customStyle="1" w:styleId="FrameContents">
    <w:name w:val="Frame Contents"/>
    <w:basedOn w:val="Normal"/>
    <w:qFormat/>
  </w:style>
  <w:style w:type="table" w:styleId="TableGrid">
    <w:name w:val="Table Grid"/>
    <w:basedOn w:val="TableNormal"/>
    <w:uiPriority w:val="59"/>
    <w:rsid w:val="006C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10BE"/>
    <w:pPr>
      <w:autoSpaceDE w:val="0"/>
      <w:autoSpaceDN w:val="0"/>
      <w:adjustRightInd w:val="0"/>
    </w:pPr>
    <w:rPr>
      <w:rFonts w:ascii="Arial" w:eastAsia="Times New Roman" w:hAnsi="Arial" w:cs="Arial"/>
      <w:color w:val="000000"/>
      <w:sz w:val="24"/>
      <w:szCs w:val="24"/>
      <w:lang w:val="en-US" w:eastAsia="en-US"/>
    </w:rPr>
  </w:style>
  <w:style w:type="paragraph" w:styleId="NormalWeb">
    <w:name w:val="Normal (Web)"/>
    <w:basedOn w:val="Normal"/>
    <w:uiPriority w:val="99"/>
    <w:unhideWhenUsed/>
    <w:rsid w:val="0089138D"/>
    <w:pPr>
      <w:spacing w:before="100" w:beforeAutospacing="1" w:after="100" w:afterAutospacing="1" w:line="240" w:lineRule="auto"/>
    </w:pPr>
    <w:rPr>
      <w:rFonts w:ascii="Times New Roman" w:eastAsia="Times New Roman" w:hAnsi="Times New Roman"/>
      <w:sz w:val="24"/>
      <w:szCs w:val="24"/>
      <w:lang w:val="en-IE" w:eastAsia="en-IE"/>
    </w:rPr>
  </w:style>
  <w:style w:type="paragraph" w:styleId="Revision">
    <w:name w:val="Revision"/>
    <w:hidden/>
    <w:uiPriority w:val="99"/>
    <w:semiHidden/>
    <w:rsid w:val="00F60D38"/>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838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per.gov.ie/pens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2.jpeg"/><Relationship Id="rId17" Type="http://schemas.openxmlformats.org/officeDocument/2006/relationships/hyperlink" Target="http://www.cpsa-online.ie/" TargetMode="External"/><Relationship Id="rId2" Type="http://schemas.openxmlformats.org/officeDocument/2006/relationships/customXml" Target="../customXml/item2.xml"/><Relationship Id="rId16" Type="http://schemas.openxmlformats.org/officeDocument/2006/relationships/hyperlink" Target="mailto:recruitment@met.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http://www.met.ie/about-us/vacancies"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ecruitment@me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31308848F080574F8B50E6376F2F3969" ma:contentTypeVersion="37" ma:contentTypeDescription="Create a new document for eDocs" ma:contentTypeScope="" ma:versionID="bd0de02be2694d8e30c306b9e53b43da">
  <xsd:schema xmlns:xsd="http://www.w3.org/2001/XMLSchema" xmlns:xs="http://www.w3.org/2001/XMLSchema" xmlns:p="http://schemas.microsoft.com/office/2006/metadata/properties" xmlns:ns1="http://schemas.microsoft.com/sharepoint/v3" xmlns:ns2="949159c3-f6d3-4be4-8897-4db95d9e059a" xmlns:ns3="252fd33a-7b85-4883-bf4d-8cadeedc2d39" targetNamespace="http://schemas.microsoft.com/office/2006/metadata/properties" ma:root="true" ma:fieldsID="b20f22968ffdb1fe2efb1bd9abb2610d" ns1:_="" ns2:_="" ns3:_="">
    <xsd:import namespace="http://schemas.microsoft.com/sharepoint/v3"/>
    <xsd:import namespace="949159c3-f6d3-4be4-8897-4db95d9e059a"/>
    <xsd:import namespace="252fd33a-7b85-4883-bf4d-8cadeedc2d39"/>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2:eDocs_FileTopicsTaxHTField0" minOccurs="0"/>
                <xsd:element ref="ns1:eDocs_FileName" minOccurs="0"/>
                <xsd:element ref="ns2:eDocs_SeriesSubSeriesTaxHTField0" minOccurs="0"/>
                <xsd:element ref="ns2:eDocs_SecurityClassificationTaxHTField0" minOccurs="0"/>
                <xsd:element ref="ns1:OCRLast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20" nillable="true" ma:displayName="File Name" ma:default="0" ma:description="File Number" ma:indexed="true" ma:internalName="eDocs_FileName">
      <xsd:simpleType>
        <xsd:restriction base="dms:Text">
          <xsd:maxLength value="20"/>
        </xsd:restriction>
      </xsd:simpleType>
    </xsd:element>
    <xsd:element name="OCRLastProcessed" ma:index="25" nillable="true" ma:displayName="OCR Last Processed" ma:format="DateTime" ma:hidden="true" ma:internalName="OCRLastProces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49159c3-f6d3-4be4-8897-4db95d9e059a"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readOnly="false"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18" nillable="true" ma:taxonomy="true" ma:internalName="eDocs_FileTopicsTaxHTField0" ma:taxonomyFieldName="eDocs_FileTopics" ma:displayName="File Topics" ma:default=""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riesSubSeriesTaxHTField0" ma:index="21"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SecurityClassificationTaxHTField0" ma:index="24" nillable="true" ma:taxonomy="true" ma:internalName="eDocs_SecurityClassificationTaxHTField0" ma:taxonomyFieldName="eDocs_SecurityClassification" ma:displayName="Security Classification" ma:default="44;#Unclassified|38981149-6ab4-492e-b035-5180b1eb9314" ma:fieldId="{6bbd3faf-a5ab-4e5e-b8a6-a5e099cef439}" ma:sspId="22527149-431e-4844-bdbf-45755dee181b" ma:termSetId="6cdf0fdf-130e-4222-9bb4-058e957460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2fd33a-7b85-4883-bf4d-8cadeedc2d3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62c042-6b14-48ef-8ce9-90ebfe7c32c6}" ma:internalName="TaxCatchAll" ma:showField="CatchAllData" ma:web="252fd33a-7b85-4883-bf4d-8cadeedc2d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52fd33a-7b85-4883-bf4d-8cadeedc2d39">
      <Value>26</Value>
      <Value>25</Value>
      <Value>51</Value>
      <Value>50</Value>
      <Value>44</Value>
    </TaxCatchAll>
    <eDocs_FileStatus xmlns="http://schemas.microsoft.com/sharepoint/v3">Live</eDocs_FileStatus>
    <eDocs_FileTopicsTaxHTField0 xmlns="949159c3-f6d3-4be4-8897-4db95d9e059a">
      <Terms xmlns="http://schemas.microsoft.com/office/infopath/2007/PartnerControls">
        <TermInfo xmlns="http://schemas.microsoft.com/office/infopath/2007/PartnerControls">
          <TermName xmlns="http://schemas.microsoft.com/office/infopath/2007/PartnerControls">Application Forms</TermName>
          <TermId xmlns="http://schemas.microsoft.com/office/infopath/2007/PartnerControls">05af3abb-9c1d-4029-8a29-b59fc42119a9</TermId>
        </TermInfo>
        <TermInfo xmlns="http://schemas.microsoft.com/office/infopath/2007/PartnerControls">
          <TermName xmlns="http://schemas.microsoft.com/office/infopath/2007/PartnerControls">Letters of Offer</TermName>
          <TermId xmlns="http://schemas.microsoft.com/office/infopath/2007/PartnerControls">475c34d5-774e-427f-ab49-fa25701fd445</TermId>
        </TermInfo>
      </Terms>
    </eDocs_FileTopicsTaxHTField0>
    <eDocs_SecurityClassificationTaxHTField0 xmlns="949159c3-f6d3-4be4-8897-4db95d9e059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38981149-6ab4-492e-b035-5180b1eb9314</TermId>
        </TermInfo>
      </Terms>
    </eDocs_SecurityClassificationTaxHTField0>
    <eDocs_YearTaxHTField0 xmlns="949159c3-f6d3-4be4-8897-4db95d9e059a">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f85df9cd-0f6d-4155-bbd7-ff49d91ec728</TermId>
        </TermInfo>
      </Terms>
    </eDocs_YearTaxHTField0>
    <eDocs_SeriesSubSeriesTaxHTField0 xmlns="949159c3-f6d3-4be4-8897-4db95d9e059a">
      <Terms xmlns="http://schemas.microsoft.com/office/infopath/2007/PartnerControls">
        <TermInfo xmlns="http://schemas.microsoft.com/office/infopath/2007/PartnerControls">
          <TermName xmlns="http://schemas.microsoft.com/office/infopath/2007/PartnerControls">008</TermName>
          <TermId xmlns="http://schemas.microsoft.com/office/infopath/2007/PartnerControls">5f5fab88-f688-4b1e-b1f0-b0372a34868e</TermId>
        </TermInfo>
      </Terms>
    </eDocs_SeriesSubSeriesTaxHTField0>
    <OCRLastProcessed xmlns="http://schemas.microsoft.com/sharepoint/v3" xsi:nil="true"/>
    <eDocs_FileName xmlns="http://schemas.microsoft.com/sharepoint/v3">HCBSHR008-009-2019</eDocs_FileName>
    <eDocs_DocumentTopicsTaxHTField0 xmlns="949159c3-f6d3-4be4-8897-4db95d9e059a">
      <Terms xmlns="http://schemas.microsoft.com/office/infopath/2007/PartnerControls"/>
    </eDocs_DocumentTopics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file>

<file path=customXml/item6.xml><?xml version="1.0" encoding="utf-8"?>
<?mso-contentType ?>
<p:Policy xmlns:p="office.server.policy" id="" local="true">
  <p:Name>eDocument</p:Name>
  <p:Description/>
  <p:Statement/>
  <p:PolicyItems/>
</p:Policy>
</file>

<file path=customXml/itemProps1.xml><?xml version="1.0" encoding="utf-8"?>
<ds:datastoreItem xmlns:ds="http://schemas.openxmlformats.org/officeDocument/2006/customXml" ds:itemID="{5F34B56A-CA73-4790-BC70-E5FF519B3466}">
  <ds:schemaRefs>
    <ds:schemaRef ds:uri="http://schemas.microsoft.com/sharepoint/events"/>
  </ds:schemaRefs>
</ds:datastoreItem>
</file>

<file path=customXml/itemProps2.xml><?xml version="1.0" encoding="utf-8"?>
<ds:datastoreItem xmlns:ds="http://schemas.openxmlformats.org/officeDocument/2006/customXml" ds:itemID="{0A83D081-D7BE-440E-B85A-F400CB0E8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159c3-f6d3-4be4-8897-4db95d9e059a"/>
    <ds:schemaRef ds:uri="252fd33a-7b85-4883-bf4d-8cadeedc2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206B9E-1C5B-4737-BF1A-279634F5F9BE}">
  <ds:schemaRefs>
    <ds:schemaRef ds:uri="http://schemas.microsoft.com/office/2006/metadata/properties"/>
    <ds:schemaRef ds:uri="252fd33a-7b85-4883-bf4d-8cadeedc2d39"/>
    <ds:schemaRef ds:uri="http://schemas.microsoft.com/sharepoint/v3"/>
    <ds:schemaRef ds:uri="949159c3-f6d3-4be4-8897-4db95d9e059a"/>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8BADD76-6E14-4E11-A227-967BB34B7A2C}">
  <ds:schemaRefs>
    <ds:schemaRef ds:uri="http://schemas.microsoft.com/sharepoint/v3/contenttype/forms"/>
  </ds:schemaRefs>
</ds:datastoreItem>
</file>

<file path=customXml/itemProps5.xml><?xml version="1.0" encoding="utf-8"?>
<ds:datastoreItem xmlns:ds="http://schemas.openxmlformats.org/officeDocument/2006/customXml" ds:itemID="{64DECD19-5344-434B-9366-3AE35710E03D}">
  <ds:schemaRefs>
    <ds:schemaRef ds:uri="http://schemas.openxmlformats.org/officeDocument/2006/bibliography"/>
  </ds:schemaRefs>
</ds:datastoreItem>
</file>

<file path=customXml/itemProps6.xml><?xml version="1.0" encoding="utf-8"?>
<ds:datastoreItem xmlns:ds="http://schemas.openxmlformats.org/officeDocument/2006/customXml" ds:itemID="{BCDB0A5B-5630-494B-AB80-3D16F9F8044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3665</Words>
  <Characters>20897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met eireann</Company>
  <LinksUpToDate>false</LinksUpToDate>
  <CharactersWithSpaces>24513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davidmurphy</dc:creator>
  <dc:description/>
  <cp:lastModifiedBy>Clodagh Hayden</cp:lastModifiedBy>
  <cp:revision>8</cp:revision>
  <cp:lastPrinted>2015-05-26T07:48:00Z</cp:lastPrinted>
  <dcterms:created xsi:type="dcterms:W3CDTF">2023-01-26T10:14:00Z</dcterms:created>
  <dcterms:modified xsi:type="dcterms:W3CDTF">2023-03-22T14:00:00Z</dcterms:modified>
  <dc:language>en-IE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met eireann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0x0101000BC94875665D404BB1351B53C41FD2C00031308848F080574F8B50E6376F2F3969</vt:lpwstr>
  </property>
  <property fmtid="{D5CDD505-2E9C-101B-9397-08002B2CF9AE}" pid="10" name="eDocs_FileTopics">
    <vt:lpwstr>50;#Application Forms|05af3abb-9c1d-4029-8a29-b59fc42119a9;#51;#Letters of Offer|475c34d5-774e-427f-ab49-fa25701fd445</vt:lpwstr>
  </property>
  <property fmtid="{D5CDD505-2E9C-101B-9397-08002B2CF9AE}" pid="11" name="eDocs_SecurityClassification">
    <vt:lpwstr>44;#Unclassified|38981149-6ab4-492e-b035-5180b1eb9314</vt:lpwstr>
  </property>
  <property fmtid="{D5CDD505-2E9C-101B-9397-08002B2CF9AE}" pid="12" name="eDocs_SeriesSubSeries">
    <vt:lpwstr>26;#008|5f5fab88-f688-4b1e-b1f0-b0372a34868e</vt:lpwstr>
  </property>
  <property fmtid="{D5CDD505-2E9C-101B-9397-08002B2CF9AE}" pid="13" name="eDocs_Year">
    <vt:lpwstr>25;#2019|f85df9cd-0f6d-4155-bbd7-ff49d91ec728</vt:lpwstr>
  </property>
  <property fmtid="{D5CDD505-2E9C-101B-9397-08002B2CF9AE}" pid="14" name="_dlc_policyId">
    <vt:lpwstr/>
  </property>
  <property fmtid="{D5CDD505-2E9C-101B-9397-08002B2CF9AE}" pid="15" name="ItemRetentionFormula">
    <vt:lpwstr/>
  </property>
  <property fmtid="{D5CDD505-2E9C-101B-9397-08002B2CF9AE}" pid="16" name="eDocs_DocumentTopics">
    <vt:lpwstr/>
  </property>
</Properties>
</file>