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Look w:val="04A0" w:firstRow="1" w:lastRow="0" w:firstColumn="1" w:lastColumn="0" w:noHBand="0" w:noVBand="1"/>
      </w:tblPr>
      <w:tblGrid>
        <w:gridCol w:w="6111"/>
        <w:gridCol w:w="3249"/>
      </w:tblGrid>
      <w:tr w:rsidR="00892E74" w14:paraId="1B569063" w14:textId="77777777">
        <w:tc>
          <w:tcPr>
            <w:tcW w:w="6110" w:type="dxa"/>
            <w:tcBorders>
              <w:top w:val="nil"/>
              <w:left w:val="nil"/>
              <w:bottom w:val="nil"/>
              <w:right w:val="nil"/>
            </w:tcBorders>
            <w:shd w:val="clear" w:color="auto" w:fill="auto"/>
            <w:vAlign w:val="center"/>
          </w:tcPr>
          <w:p w14:paraId="32630C1C" w14:textId="58072579" w:rsidR="00892E74" w:rsidRDefault="00430DF8">
            <w:pPr>
              <w:jc w:val="center"/>
              <w:rPr>
                <w:lang w:val="en-IE"/>
              </w:rPr>
            </w:pPr>
            <w:r>
              <w:rPr>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Default="00430DF8">
            <w:pPr>
              <w:jc w:val="center"/>
              <w:rPr>
                <w:lang w:val="en-IE"/>
              </w:rPr>
            </w:pPr>
            <w:r>
              <w:rPr>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957580" cy="1313815"/>
                          </a:xfrm>
                          <a:prstGeom prst="rect">
                            <a:avLst/>
                          </a:prstGeom>
                        </pic:spPr>
                      </pic:pic>
                    </a:graphicData>
                  </a:graphic>
                </wp:inline>
              </w:drawing>
            </w:r>
          </w:p>
        </w:tc>
      </w:tr>
    </w:tbl>
    <w:p w14:paraId="62EDD94A" w14:textId="77777777" w:rsidR="00892E74" w:rsidRDefault="00892E74">
      <w:pPr>
        <w:rPr>
          <w:lang w:val="en-IE"/>
        </w:rPr>
      </w:pPr>
    </w:p>
    <w:p w14:paraId="59B5D5FB" w14:textId="77777777" w:rsidR="00892E74" w:rsidRDefault="00892E74">
      <w:pPr>
        <w:rPr>
          <w:lang w:val="en-IE"/>
        </w:rPr>
      </w:pPr>
    </w:p>
    <w:p w14:paraId="2FDEDFD1" w14:textId="77777777" w:rsidR="00892E74" w:rsidRDefault="00892E74">
      <w:pPr>
        <w:rPr>
          <w:lang w:val="en-IE"/>
        </w:rPr>
      </w:pPr>
    </w:p>
    <w:p w14:paraId="143D2268" w14:textId="77777777" w:rsidR="00892E74" w:rsidRDefault="00892E74">
      <w:pPr>
        <w:rPr>
          <w:lang w:val="en-IE"/>
        </w:rPr>
      </w:pPr>
    </w:p>
    <w:p w14:paraId="085D9C38" w14:textId="77777777" w:rsidR="00892E74" w:rsidRDefault="00892E74">
      <w:pPr>
        <w:rPr>
          <w:lang w:val="en-IE"/>
        </w:rPr>
      </w:pPr>
    </w:p>
    <w:p w14:paraId="0A3EB8CF" w14:textId="77777777" w:rsidR="00892E74" w:rsidRDefault="00892E74">
      <w:pPr>
        <w:rPr>
          <w:lang w:val="en-IE"/>
        </w:rPr>
      </w:pPr>
    </w:p>
    <w:p w14:paraId="234493F9" w14:textId="77777777" w:rsidR="00892E74" w:rsidRDefault="00892E74">
      <w:pPr>
        <w:rPr>
          <w:lang w:val="en-IE"/>
        </w:rPr>
      </w:pPr>
    </w:p>
    <w:p w14:paraId="18ED88D5" w14:textId="77777777" w:rsidR="00892E74" w:rsidRDefault="00892E74">
      <w:pPr>
        <w:rPr>
          <w:rFonts w:ascii="Arial" w:hAnsi="Arial" w:cs="Arial"/>
          <w:lang w:val="en-IE"/>
        </w:rPr>
      </w:pPr>
    </w:p>
    <w:p w14:paraId="6BA710E5" w14:textId="77777777" w:rsidR="00892E74" w:rsidRDefault="00430DF8">
      <w:pPr>
        <w:jc w:val="center"/>
        <w:rPr>
          <w:rFonts w:ascii="Arial" w:hAnsi="Arial" w:cs="Arial"/>
          <w:b/>
          <w:sz w:val="28"/>
          <w:szCs w:val="28"/>
        </w:rPr>
      </w:pPr>
      <w:r>
        <w:rPr>
          <w:rFonts w:ascii="Arial" w:hAnsi="Arial" w:cs="Arial"/>
          <w:b/>
          <w:sz w:val="28"/>
          <w:szCs w:val="28"/>
        </w:rPr>
        <w:t>Candidate Information Booklet</w:t>
      </w:r>
    </w:p>
    <w:p w14:paraId="033FFFE8" w14:textId="77777777" w:rsidR="00892E74" w:rsidRDefault="00892E74">
      <w:pPr>
        <w:rPr>
          <w:rFonts w:ascii="Arial" w:hAnsi="Arial" w:cs="Arial"/>
          <w:lang w:val="en-IE"/>
        </w:rPr>
      </w:pPr>
    </w:p>
    <w:p w14:paraId="49490B2C" w14:textId="77777777" w:rsidR="00892E74" w:rsidRDefault="00892E74">
      <w:pPr>
        <w:rPr>
          <w:rFonts w:ascii="Arial" w:hAnsi="Arial" w:cs="Arial"/>
          <w:lang w:val="en-IE"/>
        </w:rPr>
      </w:pPr>
    </w:p>
    <w:p w14:paraId="123E710E" w14:textId="77777777" w:rsidR="00892E74" w:rsidRDefault="00892E74">
      <w:pPr>
        <w:rPr>
          <w:rFonts w:ascii="Arial" w:hAnsi="Arial" w:cs="Arial"/>
          <w:lang w:val="en-IE"/>
        </w:rPr>
      </w:pPr>
    </w:p>
    <w:p w14:paraId="0083D6F2" w14:textId="77777777" w:rsidR="00892E74" w:rsidRDefault="00892E74">
      <w:pPr>
        <w:rPr>
          <w:rFonts w:ascii="Arial" w:hAnsi="Arial" w:cs="Arial"/>
          <w:lang w:val="en-IE"/>
        </w:rPr>
      </w:pPr>
    </w:p>
    <w:p w14:paraId="5CD99F82" w14:textId="77777777" w:rsidR="00892E74" w:rsidRDefault="00430DF8">
      <w:pPr>
        <w:rPr>
          <w:rFonts w:ascii="Arial" w:hAnsi="Arial" w:cs="Arial"/>
          <w:lang w:val="en-IE"/>
        </w:rPr>
      </w:pPr>
      <w:r>
        <w:rPr>
          <w:rFonts w:ascii="Arial" w:hAnsi="Arial" w:cs="Arial"/>
          <w:noProof/>
          <w:lang w:val="en-IE" w:eastAsia="en-IE"/>
        </w:rPr>
        <mc:AlternateContent>
          <mc:Choice Requires="wps">
            <w:drawing>
              <wp:anchor distT="0" distB="0" distL="114300" distR="114300" simplePos="0" relativeHeight="2" behindDoc="0" locked="0" layoutInCell="1" allowOverlap="1" wp14:anchorId="5A720D87" wp14:editId="647DD1B4">
                <wp:simplePos x="0" y="0"/>
                <wp:positionH relativeFrom="column">
                  <wp:align>center</wp:align>
                </wp:positionH>
                <wp:positionV relativeFrom="paragraph">
                  <wp:posOffset>635</wp:posOffset>
                </wp:positionV>
                <wp:extent cx="5082540" cy="2012315"/>
                <wp:effectExtent l="0" t="0" r="23495" b="26670"/>
                <wp:wrapNone/>
                <wp:docPr id="3" name="Text Box 2"/>
                <wp:cNvGraphicFramePr/>
                <a:graphic xmlns:a="http://schemas.openxmlformats.org/drawingml/2006/main">
                  <a:graphicData uri="http://schemas.microsoft.com/office/word/2010/wordprocessingShape">
                    <wps:wsp>
                      <wps:cNvSpPr/>
                      <wps:spPr>
                        <a:xfrm>
                          <a:off x="0" y="0"/>
                          <a:ext cx="5081760" cy="2011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3AAC86CB" w:rsidR="000C37DC" w:rsidRDefault="00D3228E">
                            <w:pPr>
                              <w:pStyle w:val="FrameContents"/>
                              <w:jc w:val="center"/>
                              <w:rPr>
                                <w:rFonts w:ascii="Arial" w:hAnsi="Arial" w:cs="Arial"/>
                                <w:lang w:val="en-IE"/>
                              </w:rPr>
                            </w:pPr>
                            <w:r>
                              <w:rPr>
                                <w:rFonts w:ascii="Arial" w:hAnsi="Arial" w:cs="Arial"/>
                                <w:lang w:val="en-IE"/>
                              </w:rPr>
                              <w:t xml:space="preserve">Research Fellow </w:t>
                            </w:r>
                            <w:r w:rsidR="00430DF8">
                              <w:rPr>
                                <w:rFonts w:ascii="Arial" w:hAnsi="Arial" w:cs="Arial"/>
                                <w:lang w:val="en-IE"/>
                              </w:rPr>
                              <w:t xml:space="preserve">– </w:t>
                            </w:r>
                          </w:p>
                          <w:p w14:paraId="3282B0F4" w14:textId="783F8B15" w:rsidR="00892E74" w:rsidRDefault="002468E0">
                            <w:pPr>
                              <w:pStyle w:val="FrameContents"/>
                              <w:jc w:val="center"/>
                              <w:rPr>
                                <w:rFonts w:ascii="Arial" w:hAnsi="Arial" w:cs="Arial"/>
                                <w:lang w:val="en-IE"/>
                              </w:rPr>
                            </w:pPr>
                            <w:r>
                              <w:rPr>
                                <w:rFonts w:ascii="Arial" w:hAnsi="Arial" w:cs="Arial"/>
                                <w:lang w:val="en-IE"/>
                              </w:rPr>
                              <w:t>Code Performance for High-Resolution Numerical Weather Prediction</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p>
                          <w:p w14:paraId="410D26FA" w14:textId="535A0AD0" w:rsidR="00892E74" w:rsidRPr="009C7508" w:rsidRDefault="00430DF8">
                            <w:pPr>
                              <w:pStyle w:val="FrameContents"/>
                              <w:jc w:val="center"/>
                            </w:pPr>
                            <w:r w:rsidRPr="009C7508">
                              <w:rPr>
                                <w:rFonts w:ascii="Arial" w:hAnsi="Arial" w:cs="Arial"/>
                              </w:rPr>
                              <w:t xml:space="preserve">Closing Date: </w:t>
                            </w:r>
                            <w:r w:rsidR="009368B1" w:rsidRPr="009C7508">
                              <w:rPr>
                                <w:rFonts w:ascii="Arial" w:hAnsi="Arial" w:cs="Arial"/>
                              </w:rPr>
                              <w:t>Friday 25</w:t>
                            </w:r>
                            <w:r w:rsidR="009368B1" w:rsidRPr="009C7508">
                              <w:rPr>
                                <w:rFonts w:ascii="Arial" w:hAnsi="Arial" w:cs="Arial"/>
                                <w:vertAlign w:val="superscript"/>
                              </w:rPr>
                              <w:t>th</w:t>
                            </w:r>
                            <w:r w:rsidR="009368B1" w:rsidRPr="009C7508">
                              <w:rPr>
                                <w:rFonts w:ascii="Arial" w:hAnsi="Arial" w:cs="Arial"/>
                              </w:rPr>
                              <w:t xml:space="preserve"> March</w:t>
                            </w:r>
                            <w:r w:rsidR="003B3D3D">
                              <w:rPr>
                                <w:rFonts w:ascii="Arial" w:hAnsi="Arial" w:cs="Arial"/>
                              </w:rPr>
                              <w:t xml:space="preserve"> 2022</w:t>
                            </w:r>
                            <w:bookmarkStart w:id="0" w:name="_GoBack"/>
                            <w:bookmarkEnd w:id="0"/>
                          </w:p>
                        </w:txbxContent>
                      </wps:txbx>
                      <wps:bodyPr>
                        <a:noAutofit/>
                      </wps:bodyPr>
                    </wps:wsp>
                  </a:graphicData>
                </a:graphic>
              </wp:anchor>
            </w:drawing>
          </mc:Choice>
          <mc:Fallback>
            <w:pict>
              <v:rect w14:anchorId="5A720D87" id="Text Box 2" o:spid="_x0000_s1026" style="position:absolute;margin-left:0;margin-top:.05pt;width:400.2pt;height:158.45pt;z-index: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" strokeweight=".26mm">
                <v:textbo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3AAC86CB" w:rsidR="000C37DC" w:rsidRDefault="00D3228E">
                      <w:pPr>
                        <w:pStyle w:val="FrameContents"/>
                        <w:jc w:val="center"/>
                        <w:rPr>
                          <w:rFonts w:ascii="Arial" w:hAnsi="Arial" w:cs="Arial"/>
                          <w:lang w:val="en-IE"/>
                        </w:rPr>
                      </w:pPr>
                      <w:r>
                        <w:rPr>
                          <w:rFonts w:ascii="Arial" w:hAnsi="Arial" w:cs="Arial"/>
                          <w:lang w:val="en-IE"/>
                        </w:rPr>
                        <w:t xml:space="preserve">Research Fellow </w:t>
                      </w:r>
                      <w:r w:rsidR="00430DF8">
                        <w:rPr>
                          <w:rFonts w:ascii="Arial" w:hAnsi="Arial" w:cs="Arial"/>
                          <w:lang w:val="en-IE"/>
                        </w:rPr>
                        <w:t xml:space="preserve">– </w:t>
                      </w:r>
                    </w:p>
                    <w:p w14:paraId="3282B0F4" w14:textId="783F8B15" w:rsidR="00892E74" w:rsidRDefault="002468E0">
                      <w:pPr>
                        <w:pStyle w:val="FrameContents"/>
                        <w:jc w:val="center"/>
                        <w:rPr>
                          <w:rFonts w:ascii="Arial" w:hAnsi="Arial" w:cs="Arial"/>
                          <w:lang w:val="en-IE"/>
                        </w:rPr>
                      </w:pPr>
                      <w:r>
                        <w:rPr>
                          <w:rFonts w:ascii="Arial" w:hAnsi="Arial" w:cs="Arial"/>
                          <w:lang w:val="en-IE"/>
                        </w:rPr>
                        <w:t>Code Performance for High-Resolution Numerical Weather Prediction</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p>
                    <w:p w14:paraId="410D26FA" w14:textId="535A0AD0" w:rsidR="00892E74" w:rsidRPr="009C7508" w:rsidRDefault="00430DF8">
                      <w:pPr>
                        <w:pStyle w:val="FrameContents"/>
                        <w:jc w:val="center"/>
                      </w:pPr>
                      <w:r w:rsidRPr="009C7508">
                        <w:rPr>
                          <w:rFonts w:ascii="Arial" w:hAnsi="Arial" w:cs="Arial"/>
                        </w:rPr>
                        <w:t xml:space="preserve">Closing Date: </w:t>
                      </w:r>
                      <w:r w:rsidR="009368B1" w:rsidRPr="009C7508">
                        <w:rPr>
                          <w:rFonts w:ascii="Arial" w:hAnsi="Arial" w:cs="Arial"/>
                        </w:rPr>
                        <w:t>Friday 25</w:t>
                      </w:r>
                      <w:r w:rsidR="009368B1" w:rsidRPr="009C7508">
                        <w:rPr>
                          <w:rFonts w:ascii="Arial" w:hAnsi="Arial" w:cs="Arial"/>
                          <w:vertAlign w:val="superscript"/>
                        </w:rPr>
                        <w:t>th</w:t>
                      </w:r>
                      <w:r w:rsidR="009368B1" w:rsidRPr="009C7508">
                        <w:rPr>
                          <w:rFonts w:ascii="Arial" w:hAnsi="Arial" w:cs="Arial"/>
                        </w:rPr>
                        <w:t xml:space="preserve"> March</w:t>
                      </w:r>
                      <w:r w:rsidR="003B3D3D">
                        <w:rPr>
                          <w:rFonts w:ascii="Arial" w:hAnsi="Arial" w:cs="Arial"/>
                        </w:rPr>
                        <w:t xml:space="preserve"> 2022</w:t>
                      </w:r>
                      <w:bookmarkStart w:id="1" w:name="_GoBack"/>
                      <w:bookmarkEnd w:id="1"/>
                    </w:p>
                  </w:txbxContent>
                </v:textbox>
              </v:rect>
            </w:pict>
          </mc:Fallback>
        </mc:AlternateContent>
      </w:r>
    </w:p>
    <w:p w14:paraId="23C934C4" w14:textId="77777777" w:rsidR="00892E74" w:rsidRDefault="00892E74">
      <w:pPr>
        <w:rPr>
          <w:rFonts w:ascii="Arial" w:hAnsi="Arial" w:cs="Arial"/>
          <w:lang w:val="en-IE"/>
        </w:rPr>
      </w:pPr>
    </w:p>
    <w:p w14:paraId="78FA0FC7" w14:textId="77777777" w:rsidR="00892E74" w:rsidRDefault="00892E74">
      <w:pPr>
        <w:rPr>
          <w:rFonts w:ascii="Arial" w:hAnsi="Arial" w:cs="Arial"/>
          <w:lang w:val="en-IE"/>
        </w:rPr>
      </w:pPr>
    </w:p>
    <w:p w14:paraId="2C3C378F" w14:textId="77777777" w:rsidR="00892E74" w:rsidRDefault="00892E74">
      <w:pPr>
        <w:rPr>
          <w:rFonts w:ascii="Arial" w:hAnsi="Arial" w:cs="Arial"/>
          <w:lang w:val="en-IE"/>
        </w:rPr>
      </w:pPr>
    </w:p>
    <w:p w14:paraId="1D2C42F1" w14:textId="77777777" w:rsidR="00892E74" w:rsidRDefault="00892E74">
      <w:pPr>
        <w:rPr>
          <w:rFonts w:ascii="Arial" w:hAnsi="Arial" w:cs="Arial"/>
          <w:lang w:val="en-IE"/>
        </w:rPr>
      </w:pPr>
    </w:p>
    <w:p w14:paraId="4610D0CC" w14:textId="77777777" w:rsidR="00892E74" w:rsidRDefault="00892E74">
      <w:pPr>
        <w:rPr>
          <w:rFonts w:ascii="Arial" w:hAnsi="Arial" w:cs="Arial"/>
          <w:lang w:val="en-IE"/>
        </w:rPr>
      </w:pPr>
    </w:p>
    <w:p w14:paraId="0E26F343" w14:textId="77777777" w:rsidR="00892E74" w:rsidRDefault="00892E74">
      <w:pPr>
        <w:rPr>
          <w:rFonts w:ascii="Arial" w:hAnsi="Arial" w:cs="Arial"/>
          <w:lang w:val="en-IE"/>
        </w:rPr>
      </w:pPr>
    </w:p>
    <w:p w14:paraId="074EF9F4" w14:textId="77777777" w:rsidR="00892E74" w:rsidRDefault="00892E74">
      <w:pPr>
        <w:rPr>
          <w:rFonts w:ascii="Arial" w:hAnsi="Arial" w:cs="Arial"/>
          <w:lang w:val="en-IE"/>
        </w:rPr>
      </w:pPr>
    </w:p>
    <w:p w14:paraId="7BD7CA59" w14:textId="77777777" w:rsidR="00892E74" w:rsidRDefault="00892E74">
      <w:pPr>
        <w:jc w:val="center"/>
        <w:rPr>
          <w:rFonts w:ascii="Arial" w:hAnsi="Arial" w:cs="Arial"/>
          <w:b/>
          <w:lang w:val="en-IE"/>
        </w:rPr>
      </w:pPr>
    </w:p>
    <w:p w14:paraId="207AA7D4" w14:textId="77777777" w:rsidR="00892E74" w:rsidRDefault="00892E74">
      <w:pPr>
        <w:spacing w:line="240" w:lineRule="auto"/>
        <w:rPr>
          <w:rFonts w:ascii="Arial" w:hAnsi="Arial" w:cs="Arial"/>
          <w:b/>
          <w:lang w:val="en-IE"/>
        </w:rPr>
      </w:pPr>
    </w:p>
    <w:p w14:paraId="1C852E49" w14:textId="77777777" w:rsidR="00892E74" w:rsidRDefault="00892E74">
      <w:pPr>
        <w:jc w:val="center"/>
        <w:rPr>
          <w:rFonts w:ascii="Arial" w:hAnsi="Arial" w:cs="Arial"/>
          <w:b/>
          <w:lang w:val="en-IE"/>
        </w:rPr>
      </w:pPr>
    </w:p>
    <w:p w14:paraId="3C4D57D3" w14:textId="77777777" w:rsidR="00892E74" w:rsidRDefault="00892E74">
      <w:pPr>
        <w:jc w:val="center"/>
        <w:rPr>
          <w:rFonts w:ascii="Arial" w:hAnsi="Arial" w:cs="Arial"/>
          <w:b/>
          <w:lang w:val="en-IE"/>
        </w:rPr>
      </w:pPr>
    </w:p>
    <w:p w14:paraId="7E2F010E" w14:textId="77777777" w:rsidR="00892E74" w:rsidRDefault="00892E74">
      <w:pPr>
        <w:jc w:val="center"/>
        <w:rPr>
          <w:rFonts w:ascii="Arial" w:hAnsi="Arial" w:cs="Arial"/>
          <w:b/>
          <w:lang w:val="en-IE"/>
        </w:rPr>
      </w:pPr>
    </w:p>
    <w:p w14:paraId="6C487A42" w14:textId="77777777" w:rsidR="00892E74" w:rsidRDefault="00430DF8">
      <w:pPr>
        <w:jc w:val="center"/>
        <w:rPr>
          <w:rFonts w:ascii="Arial" w:hAnsi="Arial" w:cs="Arial"/>
          <w:b/>
          <w:lang w:val="en-IE"/>
        </w:rPr>
      </w:pPr>
      <w:r>
        <w:rPr>
          <w:rFonts w:ascii="Arial" w:hAnsi="Arial" w:cs="Arial"/>
          <w:b/>
          <w:lang w:val="en-IE"/>
        </w:rPr>
        <w:t>Please read carefully</w:t>
      </w:r>
    </w:p>
    <w:p w14:paraId="33871FB4" w14:textId="77777777" w:rsidR="00892E74" w:rsidRDefault="00892E74">
      <w:pPr>
        <w:jc w:val="center"/>
        <w:rPr>
          <w:rFonts w:ascii="Arial" w:hAnsi="Arial" w:cs="Arial"/>
          <w:b/>
          <w:lang w:val="en-IE"/>
        </w:rPr>
      </w:pPr>
    </w:p>
    <w:p w14:paraId="61D7FB41" w14:textId="77777777" w:rsidR="00892E74" w:rsidRDefault="00892E74">
      <w:pPr>
        <w:jc w:val="center"/>
        <w:rPr>
          <w:rFonts w:ascii="Arial" w:hAnsi="Arial" w:cs="Arial"/>
          <w:b/>
          <w:lang w:val="en-IE"/>
        </w:rPr>
      </w:pPr>
    </w:p>
    <w:p w14:paraId="35CED5AA" w14:textId="77777777" w:rsidR="00892E74" w:rsidRDefault="00892E74">
      <w:pPr>
        <w:spacing w:line="240" w:lineRule="auto"/>
        <w:rPr>
          <w:rFonts w:ascii="Arial" w:hAnsi="Arial" w:cs="Arial"/>
          <w:b/>
          <w:lang w:val="en-IE"/>
        </w:rPr>
      </w:pPr>
    </w:p>
    <w:p w14:paraId="5AE7A78F" w14:textId="77777777" w:rsidR="00892E74" w:rsidRDefault="00892E74">
      <w:pPr>
        <w:spacing w:line="240" w:lineRule="auto"/>
        <w:rPr>
          <w:rFonts w:ascii="Arial" w:hAnsi="Arial" w:cs="Arial"/>
          <w:b/>
          <w:lang w:val="en-IE"/>
        </w:rPr>
      </w:pPr>
    </w:p>
    <w:p w14:paraId="0413F9C3" w14:textId="77777777" w:rsidR="00892E74" w:rsidRDefault="00892E74">
      <w:pPr>
        <w:spacing w:line="240" w:lineRule="auto"/>
        <w:rPr>
          <w:rFonts w:ascii="Arial" w:hAnsi="Arial" w:cs="Arial"/>
          <w:b/>
          <w:lang w:val="en-IE"/>
        </w:rPr>
      </w:pPr>
    </w:p>
    <w:p w14:paraId="0D615508" w14:textId="77777777" w:rsidR="00892E74" w:rsidRDefault="00892E74">
      <w:pPr>
        <w:spacing w:line="240" w:lineRule="auto"/>
        <w:rPr>
          <w:rFonts w:ascii="Arial" w:hAnsi="Arial" w:cs="Arial"/>
          <w:b/>
          <w:lang w:val="en-IE"/>
        </w:rPr>
      </w:pPr>
    </w:p>
    <w:p w14:paraId="6A07C74E" w14:textId="77777777" w:rsidR="00892E74" w:rsidRDefault="00892E74">
      <w:pPr>
        <w:spacing w:line="240" w:lineRule="auto"/>
        <w:rPr>
          <w:rFonts w:ascii="Arial" w:hAnsi="Arial" w:cs="Arial"/>
          <w:b/>
          <w:lang w:val="en-IE"/>
        </w:rPr>
      </w:pPr>
    </w:p>
    <w:p w14:paraId="4775EC67" w14:textId="77777777" w:rsidR="00892E74" w:rsidRDefault="00892E74">
      <w:pPr>
        <w:spacing w:line="240" w:lineRule="auto"/>
        <w:rPr>
          <w:rFonts w:ascii="Arial" w:hAnsi="Arial" w:cs="Arial"/>
          <w:b/>
          <w:lang w:val="en-IE"/>
        </w:rPr>
      </w:pPr>
    </w:p>
    <w:p w14:paraId="11FB08EE" w14:textId="77777777" w:rsidR="00892E74" w:rsidRDefault="00892E74">
      <w:pPr>
        <w:spacing w:line="240" w:lineRule="auto"/>
        <w:rPr>
          <w:rFonts w:ascii="Arial" w:hAnsi="Arial" w:cs="Arial"/>
          <w:b/>
          <w:lang w:val="en-IE"/>
        </w:rPr>
      </w:pPr>
    </w:p>
    <w:p w14:paraId="6692604F" w14:textId="77777777" w:rsidR="00892E74" w:rsidRDefault="00892E74">
      <w:pPr>
        <w:spacing w:line="300" w:lineRule="auto"/>
        <w:jc w:val="both"/>
        <w:rPr>
          <w:rFonts w:ascii="Arial" w:hAnsi="Arial" w:cs="Arial"/>
          <w:b/>
        </w:rPr>
      </w:pPr>
    </w:p>
    <w:p w14:paraId="1885AC57" w14:textId="35974BB5" w:rsidR="00892E74" w:rsidRDefault="00430DF8">
      <w:pPr>
        <w:spacing w:line="300" w:lineRule="auto"/>
        <w:jc w:val="both"/>
        <w:rPr>
          <w:rFonts w:ascii="Arial" w:hAnsi="Arial" w:cs="Arial"/>
          <w:lang w:val="en-IE"/>
        </w:rPr>
      </w:pPr>
      <w:r>
        <w:rPr>
          <w:rFonts w:ascii="Arial" w:hAnsi="Arial" w:cs="Arial"/>
          <w:b/>
        </w:rPr>
        <w:lastRenderedPageBreak/>
        <w:t>Title of Position</w:t>
      </w:r>
      <w:r>
        <w:rPr>
          <w:rFonts w:ascii="Arial" w:hAnsi="Arial" w:cs="Arial"/>
        </w:rPr>
        <w:tab/>
      </w:r>
      <w:r>
        <w:rPr>
          <w:rFonts w:ascii="Arial" w:hAnsi="Arial" w:cs="Arial"/>
        </w:rPr>
        <w:tab/>
      </w:r>
      <w:r w:rsidR="00620168">
        <w:rPr>
          <w:rFonts w:ascii="Arial" w:hAnsi="Arial" w:cs="Arial"/>
        </w:rPr>
        <w:t>Research Fellow</w:t>
      </w:r>
      <w:r>
        <w:rPr>
          <w:rFonts w:ascii="Arial" w:hAnsi="Arial" w:cs="Arial"/>
        </w:rPr>
        <w:t xml:space="preserve"> (</w:t>
      </w:r>
      <w:r w:rsidR="00620168">
        <w:rPr>
          <w:rFonts w:ascii="Arial" w:hAnsi="Arial" w:cs="Arial"/>
        </w:rPr>
        <w:t>NWP</w:t>
      </w:r>
      <w:r>
        <w:rPr>
          <w:rFonts w:ascii="Arial" w:hAnsi="Arial" w:cs="Arial"/>
        </w:rPr>
        <w:t>)</w:t>
      </w:r>
    </w:p>
    <w:p w14:paraId="5B313FD3" w14:textId="166DBE18" w:rsidR="00892E74" w:rsidRDefault="00430DF8">
      <w:pPr>
        <w:spacing w:line="300" w:lineRule="auto"/>
        <w:jc w:val="both"/>
        <w:rPr>
          <w:rFonts w:ascii="Arial" w:hAnsi="Arial" w:cs="Arial"/>
        </w:rPr>
      </w:pPr>
      <w:r>
        <w:rPr>
          <w:rFonts w:ascii="Arial" w:hAnsi="Arial" w:cs="Arial"/>
          <w:b/>
        </w:rPr>
        <w:t>Department</w:t>
      </w:r>
      <w:r>
        <w:rPr>
          <w:rFonts w:ascii="Arial" w:hAnsi="Arial" w:cs="Arial"/>
        </w:rPr>
        <w:tab/>
      </w:r>
      <w:r>
        <w:rPr>
          <w:rFonts w:ascii="Arial" w:hAnsi="Arial" w:cs="Arial"/>
        </w:rPr>
        <w:tab/>
      </w:r>
      <w:r>
        <w:rPr>
          <w:rFonts w:ascii="Arial" w:hAnsi="Arial" w:cs="Arial"/>
        </w:rPr>
        <w:tab/>
      </w:r>
      <w:r w:rsidR="009B021B">
        <w:rPr>
          <w:rFonts w:ascii="Arial" w:hAnsi="Arial" w:cs="Arial"/>
        </w:rPr>
        <w:t>Housing, Local Government and Heritage</w:t>
      </w:r>
    </w:p>
    <w:p w14:paraId="0B6A60AA" w14:textId="0B225C8A" w:rsidR="00892E74" w:rsidRDefault="00430DF8">
      <w:pPr>
        <w:spacing w:line="300" w:lineRule="auto"/>
        <w:jc w:val="both"/>
        <w:rPr>
          <w:rFonts w:ascii="Arial" w:hAnsi="Arial" w:cs="Arial"/>
        </w:rPr>
      </w:pPr>
      <w:r>
        <w:rPr>
          <w:rFonts w:ascii="Arial" w:hAnsi="Arial" w:cs="Arial"/>
          <w:b/>
        </w:rPr>
        <w:t>Division</w:t>
      </w:r>
      <w:r>
        <w:rPr>
          <w:rFonts w:ascii="Arial" w:hAnsi="Arial" w:cs="Arial"/>
        </w:rPr>
        <w:tab/>
      </w:r>
      <w:r>
        <w:rPr>
          <w:rFonts w:ascii="Arial" w:hAnsi="Arial" w:cs="Arial"/>
        </w:rPr>
        <w:tab/>
      </w:r>
      <w:r>
        <w:rPr>
          <w:rFonts w:ascii="Arial" w:hAnsi="Arial" w:cs="Arial"/>
        </w:rPr>
        <w:tab/>
      </w:r>
      <w:r w:rsidR="009B021B">
        <w:rPr>
          <w:rFonts w:ascii="Arial" w:hAnsi="Arial" w:cs="Arial"/>
        </w:rPr>
        <w:t>Met Éireann</w:t>
      </w:r>
    </w:p>
    <w:p w14:paraId="0B0B1986" w14:textId="77777777" w:rsidR="00892E74" w:rsidRDefault="00430DF8">
      <w:pPr>
        <w:spacing w:line="300" w:lineRule="auto"/>
        <w:jc w:val="both"/>
        <w:rPr>
          <w:rFonts w:ascii="Arial" w:hAnsi="Arial" w:cs="Arial"/>
        </w:rPr>
      </w:pPr>
      <w:r>
        <w:rPr>
          <w:rFonts w:ascii="Arial" w:hAnsi="Arial" w:cs="Arial"/>
          <w:b/>
        </w:rPr>
        <w:t>Location</w:t>
      </w:r>
      <w:r>
        <w:rPr>
          <w:rFonts w:ascii="Arial" w:hAnsi="Arial" w:cs="Arial"/>
        </w:rPr>
        <w:tab/>
      </w:r>
      <w:r>
        <w:rPr>
          <w:rFonts w:ascii="Arial" w:hAnsi="Arial" w:cs="Arial"/>
        </w:rPr>
        <w:tab/>
      </w:r>
      <w:r>
        <w:rPr>
          <w:rFonts w:ascii="Arial" w:hAnsi="Arial" w:cs="Arial"/>
        </w:rPr>
        <w:tab/>
        <w:t>Met Éireann HQ, Glasnevin Hill, Dublin 9</w:t>
      </w:r>
    </w:p>
    <w:p w14:paraId="6EDF0E26" w14:textId="7E2EB08D" w:rsidR="00D102CE" w:rsidRPr="006947B4" w:rsidRDefault="00430DF8" w:rsidP="00D102CE">
      <w:pPr>
        <w:spacing w:line="300" w:lineRule="auto"/>
        <w:jc w:val="both"/>
        <w:rPr>
          <w:rFonts w:ascii="Arial" w:hAnsi="Arial" w:cs="Arial"/>
        </w:rPr>
      </w:pPr>
      <w:r>
        <w:rPr>
          <w:rFonts w:ascii="Arial" w:hAnsi="Arial" w:cs="Arial"/>
          <w:b/>
        </w:rPr>
        <w:t>Tenure</w:t>
      </w:r>
      <w:r>
        <w:rPr>
          <w:rFonts w:ascii="Arial" w:hAnsi="Arial" w:cs="Arial"/>
          <w:b/>
        </w:rPr>
        <w:tab/>
      </w:r>
      <w:r>
        <w:rPr>
          <w:rFonts w:ascii="Arial" w:hAnsi="Arial" w:cs="Arial"/>
        </w:rPr>
        <w:tab/>
      </w:r>
      <w:r>
        <w:rPr>
          <w:rFonts w:ascii="Arial" w:hAnsi="Arial" w:cs="Arial"/>
        </w:rPr>
        <w:tab/>
        <w:t xml:space="preserve">Fixed term contract </w:t>
      </w:r>
      <w:r w:rsidRPr="00D102CE">
        <w:rPr>
          <w:rFonts w:ascii="Arial" w:hAnsi="Arial" w:cs="Arial"/>
        </w:rPr>
        <w:t>– 2 years</w:t>
      </w:r>
      <w:r w:rsidR="00D102CE">
        <w:rPr>
          <w:rFonts w:ascii="Arial" w:hAnsi="Arial" w:cs="Arial"/>
        </w:rPr>
        <w:t xml:space="preserve"> </w:t>
      </w:r>
      <w:r w:rsidR="00D102CE" w:rsidRPr="006947B4">
        <w:rPr>
          <w:rFonts w:ascii="Arial" w:hAnsi="Arial" w:cs="Arial"/>
        </w:rPr>
        <w:t>(with possible extension up to 2 years)</w:t>
      </w:r>
    </w:p>
    <w:p w14:paraId="43DEF342" w14:textId="77777777" w:rsidR="00892E74" w:rsidRPr="00D102CE" w:rsidRDefault="00892E74">
      <w:pPr>
        <w:spacing w:line="300" w:lineRule="auto"/>
        <w:jc w:val="both"/>
        <w:rPr>
          <w:rFonts w:ascii="Arial" w:hAnsi="Arial" w:cs="Arial"/>
        </w:rPr>
      </w:pPr>
    </w:p>
    <w:p w14:paraId="5B27130D" w14:textId="77777777" w:rsidR="00892E74" w:rsidRDefault="00892E74">
      <w:pPr>
        <w:spacing w:line="300" w:lineRule="auto"/>
        <w:jc w:val="both"/>
        <w:rPr>
          <w:rFonts w:ascii="Arial" w:hAnsi="Arial" w:cs="Arial"/>
          <w:lang w:val="en-IE"/>
        </w:rPr>
      </w:pPr>
    </w:p>
    <w:p w14:paraId="0512BF08" w14:textId="77777777" w:rsidR="00892E74" w:rsidRDefault="00892E74">
      <w:pPr>
        <w:spacing w:line="300" w:lineRule="auto"/>
        <w:jc w:val="both"/>
        <w:rPr>
          <w:rFonts w:ascii="Arial" w:hAnsi="Arial" w:cs="Arial"/>
          <w:b/>
          <w:lang w:val="en-IE"/>
        </w:rPr>
      </w:pPr>
    </w:p>
    <w:p w14:paraId="3B373933" w14:textId="77777777" w:rsidR="00892E74" w:rsidRDefault="00892E74">
      <w:pPr>
        <w:spacing w:line="300" w:lineRule="auto"/>
        <w:jc w:val="both"/>
        <w:rPr>
          <w:rFonts w:ascii="Arial" w:hAnsi="Arial" w:cs="Arial"/>
          <w:b/>
          <w:lang w:val="en-IE"/>
        </w:rPr>
      </w:pPr>
    </w:p>
    <w:p w14:paraId="509A2235" w14:textId="77777777" w:rsidR="00892E74" w:rsidRDefault="00430DF8">
      <w:pPr>
        <w:spacing w:line="300" w:lineRule="auto"/>
        <w:jc w:val="both"/>
        <w:rPr>
          <w:rFonts w:ascii="Arial" w:hAnsi="Arial" w:cs="Arial"/>
          <w:b/>
          <w:lang w:val="en-IE"/>
        </w:rPr>
      </w:pPr>
      <w:r>
        <w:rPr>
          <w:rFonts w:ascii="Arial" w:hAnsi="Arial" w:cs="Arial"/>
          <w:b/>
          <w:lang w:val="en-IE"/>
        </w:rPr>
        <w:t>Introduction</w:t>
      </w:r>
    </w:p>
    <w:p w14:paraId="441F2C70" w14:textId="1D2526DA" w:rsidR="005C4AA7" w:rsidRDefault="00430DF8" w:rsidP="00265219">
      <w:pPr>
        <w:widowControl w:val="0"/>
        <w:suppressAutoHyphens/>
        <w:spacing w:line="300" w:lineRule="exact"/>
        <w:rPr>
          <w:rFonts w:ascii="Arial" w:eastAsia="SimSun" w:hAnsi="Arial" w:cs="Arial"/>
          <w:lang w:val="en-GB" w:eastAsia="hi-IN" w:bidi="hi-IN"/>
        </w:rPr>
      </w:pPr>
      <w:r>
        <w:rPr>
          <w:rFonts w:ascii="Arial" w:eastAsia="SimSun" w:hAnsi="Arial" w:cs="Arial"/>
          <w:lang w:val="en-GB" w:eastAsia="hi-IN" w:bidi="hi-IN"/>
        </w:rPr>
        <w:t xml:space="preserve">Met Éireann, Ireland’s National Meteorological Service, </w:t>
      </w:r>
      <w:r w:rsidR="005C4AA7">
        <w:rPr>
          <w:rFonts w:ascii="Arial" w:eastAsia="SimSun" w:hAnsi="Arial" w:cs="Arial"/>
          <w:lang w:val="en-GB" w:eastAsia="hi-IN" w:bidi="hi-IN"/>
        </w:rPr>
        <w:t xml:space="preserve">is the leading provider of weather information and related services in the State. </w:t>
      </w:r>
      <w:r w:rsidR="005C4AA7" w:rsidRPr="005C4AA7">
        <w:rPr>
          <w:rFonts w:ascii="Arial" w:eastAsia="SimSun" w:hAnsi="Arial" w:cs="Arial"/>
          <w:lang w:val="en-GB" w:eastAsia="hi-IN" w:bidi="hi-IN"/>
        </w:rPr>
        <w:t xml:space="preserve">As detailed in </w:t>
      </w:r>
      <w:r w:rsidR="00700CF2">
        <w:rPr>
          <w:rFonts w:ascii="Arial" w:eastAsia="SimSun" w:hAnsi="Arial" w:cs="Arial"/>
          <w:lang w:val="en-GB" w:eastAsia="hi-IN" w:bidi="hi-IN"/>
        </w:rPr>
        <w:t>its</w:t>
      </w:r>
      <w:r w:rsidR="005C4AA7" w:rsidRPr="005C4AA7">
        <w:rPr>
          <w:rFonts w:ascii="Arial" w:eastAsia="SimSun" w:hAnsi="Arial" w:cs="Arial"/>
          <w:lang w:val="en-GB" w:eastAsia="hi-IN" w:bidi="hi-IN"/>
        </w:rPr>
        <w:t xml:space="preserve"> 2017-2027 Strategic Plan,</w:t>
      </w:r>
      <w:r w:rsidR="005C4AA7">
        <w:rPr>
          <w:rFonts w:ascii="Arial" w:eastAsia="SimSun" w:hAnsi="Arial" w:cs="Arial"/>
          <w:lang w:val="en-GB" w:eastAsia="hi-IN" w:bidi="hi-IN"/>
        </w:rPr>
        <w:t xml:space="preserve"> </w:t>
      </w:r>
      <w:r w:rsidR="00280FA0">
        <w:rPr>
          <w:rFonts w:ascii="Arial" w:eastAsia="SimSun" w:hAnsi="Arial" w:cs="Arial"/>
          <w:lang w:val="en-GB" w:eastAsia="hi-IN" w:bidi="hi-IN"/>
        </w:rPr>
        <w:t xml:space="preserve">the </w:t>
      </w:r>
      <w:r w:rsidR="005C4AA7" w:rsidRPr="005C4AA7">
        <w:rPr>
          <w:rFonts w:ascii="Arial" w:eastAsia="SimSun" w:hAnsi="Arial" w:cs="Arial"/>
          <w:lang w:val="en-GB" w:eastAsia="hi-IN" w:bidi="hi-IN"/>
        </w:rPr>
        <w:t xml:space="preserve">vision is to make Ireland Weather and Climate Prepared through helping Irish society to be ready for, and responsive to, weather-related challenges. </w:t>
      </w:r>
    </w:p>
    <w:p w14:paraId="7AF88EB7" w14:textId="77777777" w:rsidR="005C4AA7" w:rsidRDefault="005C4AA7" w:rsidP="00265219">
      <w:pPr>
        <w:widowControl w:val="0"/>
        <w:suppressAutoHyphens/>
        <w:spacing w:line="300" w:lineRule="exact"/>
        <w:rPr>
          <w:rFonts w:ascii="Arial" w:eastAsia="SimSun" w:hAnsi="Arial" w:cs="Arial"/>
          <w:lang w:val="en-GB" w:eastAsia="hi-IN" w:bidi="hi-IN"/>
        </w:rPr>
      </w:pPr>
    </w:p>
    <w:p w14:paraId="75C26903" w14:textId="124FA891" w:rsidR="005C4AA7" w:rsidRPr="00280FA0" w:rsidRDefault="00280FA0" w:rsidP="00BD039B">
      <w:pPr>
        <w:widowControl w:val="0"/>
        <w:suppressAutoHyphens/>
        <w:spacing w:line="300" w:lineRule="exact"/>
        <w:rPr>
          <w:rFonts w:ascii="Arial" w:eastAsia="SimSun" w:hAnsi="Arial" w:cs="Arial"/>
          <w:lang w:val="en-GB" w:eastAsia="hi-IN" w:bidi="hi-IN"/>
        </w:rPr>
      </w:pPr>
      <w:r w:rsidRPr="00280FA0">
        <w:rPr>
          <w:rFonts w:ascii="Arial" w:eastAsia="SimSun" w:hAnsi="Arial" w:cs="Arial"/>
          <w:lang w:val="en-GB" w:eastAsia="hi-IN" w:bidi="hi-IN"/>
        </w:rPr>
        <w:t xml:space="preserve">Met </w:t>
      </w:r>
      <w:r>
        <w:rPr>
          <w:rFonts w:ascii="Arial" w:eastAsia="SimSun" w:hAnsi="Arial" w:cs="Arial"/>
          <w:lang w:val="en-GB" w:eastAsia="hi-IN" w:bidi="hi-IN"/>
        </w:rPr>
        <w:t>Éireann’</w:t>
      </w:r>
      <w:r w:rsidRPr="00280FA0">
        <w:rPr>
          <w:rFonts w:ascii="Arial" w:eastAsia="SimSun" w:hAnsi="Arial" w:cs="Arial"/>
          <w:lang w:val="en-GB" w:eastAsia="hi-IN" w:bidi="hi-IN"/>
        </w:rPr>
        <w:t>s Numerical Weather Prediction (NWP) activities require collaboration and involvement in a number of international consortia and projects. Research and development of the operational</w:t>
      </w:r>
      <w:r>
        <w:rPr>
          <w:rFonts w:ascii="Arial" w:eastAsia="SimSun" w:hAnsi="Arial" w:cs="Arial"/>
          <w:lang w:val="en-GB" w:eastAsia="hi-IN" w:bidi="hi-IN"/>
        </w:rPr>
        <w:t xml:space="preserve"> </w:t>
      </w:r>
      <w:r w:rsidRPr="00280FA0">
        <w:rPr>
          <w:rFonts w:ascii="Arial" w:eastAsia="SimSun" w:hAnsi="Arial" w:cs="Arial"/>
          <w:lang w:val="en-GB" w:eastAsia="hi-IN" w:bidi="hi-IN"/>
        </w:rPr>
        <w:t xml:space="preserve">HARMONIE-AROME model is carried out within the 26-partner ACCORD consortium, in which Met </w:t>
      </w:r>
      <w:r>
        <w:rPr>
          <w:rFonts w:ascii="Arial" w:eastAsia="SimSun" w:hAnsi="Arial" w:cs="Arial"/>
          <w:lang w:val="en-GB" w:eastAsia="hi-IN" w:bidi="hi-IN"/>
        </w:rPr>
        <w:t>Éireann</w:t>
      </w:r>
      <w:r w:rsidRPr="00280FA0">
        <w:rPr>
          <w:rFonts w:ascii="Arial" w:eastAsia="SimSun" w:hAnsi="Arial" w:cs="Arial"/>
          <w:lang w:val="en-GB" w:eastAsia="hi-IN" w:bidi="hi-IN"/>
        </w:rPr>
        <w:t xml:space="preserve"> is heavily involved. From 2023, joint operations will be shared with the UWC-West national meteorological centres on a common </w:t>
      </w:r>
      <w:r w:rsidR="009672FD">
        <w:rPr>
          <w:rFonts w:ascii="Arial" w:eastAsia="SimSun" w:hAnsi="Arial" w:cs="Arial"/>
          <w:lang w:val="en-GB" w:eastAsia="hi-IN" w:bidi="hi-IN"/>
        </w:rPr>
        <w:t>high-performance computing (</w:t>
      </w:r>
      <w:r w:rsidR="009672FD" w:rsidRPr="00280FA0">
        <w:rPr>
          <w:rFonts w:ascii="Arial" w:eastAsia="SimSun" w:hAnsi="Arial" w:cs="Arial"/>
          <w:lang w:val="en-GB" w:eastAsia="hi-IN" w:bidi="hi-IN"/>
        </w:rPr>
        <w:t>HPC</w:t>
      </w:r>
      <w:r w:rsidR="009672FD">
        <w:rPr>
          <w:rFonts w:ascii="Arial" w:eastAsia="SimSun" w:hAnsi="Arial" w:cs="Arial"/>
          <w:lang w:val="en-GB" w:eastAsia="hi-IN" w:bidi="hi-IN"/>
        </w:rPr>
        <w:t>)</w:t>
      </w:r>
      <w:r w:rsidR="009672FD" w:rsidRPr="00280FA0">
        <w:rPr>
          <w:rFonts w:ascii="Arial" w:eastAsia="SimSun" w:hAnsi="Arial" w:cs="Arial"/>
          <w:lang w:val="en-GB" w:eastAsia="hi-IN" w:bidi="hi-IN"/>
        </w:rPr>
        <w:t xml:space="preserve"> </w:t>
      </w:r>
      <w:r w:rsidRPr="00280FA0">
        <w:rPr>
          <w:rFonts w:ascii="Arial" w:eastAsia="SimSun" w:hAnsi="Arial" w:cs="Arial"/>
          <w:lang w:val="en-GB" w:eastAsia="hi-IN" w:bidi="hi-IN"/>
        </w:rPr>
        <w:t xml:space="preserve">system, and it is expected that these four partners will be joined by six others in operating a common federated </w:t>
      </w:r>
      <w:r w:rsidR="009672FD" w:rsidRPr="00280FA0">
        <w:rPr>
          <w:rFonts w:ascii="Arial" w:eastAsia="SimSun" w:hAnsi="Arial" w:cs="Arial"/>
          <w:lang w:val="en-GB" w:eastAsia="hi-IN" w:bidi="hi-IN"/>
        </w:rPr>
        <w:t xml:space="preserve">HPC </w:t>
      </w:r>
      <w:r w:rsidRPr="00280FA0">
        <w:rPr>
          <w:rFonts w:ascii="Arial" w:eastAsia="SimSun" w:hAnsi="Arial" w:cs="Arial"/>
          <w:lang w:val="en-GB" w:eastAsia="hi-IN" w:bidi="hi-IN"/>
        </w:rPr>
        <w:t>system by the end of the decade (UWC).</w:t>
      </w:r>
    </w:p>
    <w:p w14:paraId="7A83EAED" w14:textId="44517E64" w:rsidR="00280FA0" w:rsidRDefault="00280FA0" w:rsidP="00BD039B">
      <w:pPr>
        <w:widowControl w:val="0"/>
        <w:suppressAutoHyphens/>
        <w:spacing w:line="300" w:lineRule="exact"/>
        <w:rPr>
          <w:rFonts w:ascii="Arial" w:eastAsia="SimSun" w:hAnsi="Arial" w:cs="Arial"/>
          <w:lang w:val="en-GB" w:eastAsia="hi-IN" w:bidi="hi-IN"/>
        </w:rPr>
      </w:pPr>
    </w:p>
    <w:p w14:paraId="54ECD37F" w14:textId="74ADE784" w:rsidR="00BD039B" w:rsidRDefault="00280FA0" w:rsidP="00BD039B">
      <w:pPr>
        <w:widowControl w:val="0"/>
        <w:suppressAutoHyphens/>
        <w:spacing w:line="300" w:lineRule="exact"/>
        <w:rPr>
          <w:rFonts w:ascii="Arial" w:eastAsia="SimSun" w:hAnsi="Arial" w:cs="Arial"/>
          <w:lang w:val="en-GB" w:eastAsia="hi-IN" w:bidi="hi-IN"/>
        </w:rPr>
      </w:pPr>
      <w:r>
        <w:rPr>
          <w:rFonts w:ascii="Arial" w:eastAsia="SimSun" w:hAnsi="Arial" w:cs="Arial"/>
          <w:lang w:val="en-GB" w:eastAsia="hi-IN" w:bidi="hi-IN"/>
        </w:rPr>
        <w:t xml:space="preserve">Scientific and technological advances continue to </w:t>
      </w:r>
      <w:r w:rsidR="0083661E">
        <w:rPr>
          <w:rFonts w:ascii="Arial" w:eastAsia="SimSun" w:hAnsi="Arial" w:cs="Arial"/>
          <w:lang w:val="en-GB" w:eastAsia="hi-IN" w:bidi="hi-IN"/>
        </w:rPr>
        <w:t xml:space="preserve">push </w:t>
      </w:r>
      <w:r>
        <w:rPr>
          <w:rFonts w:ascii="Arial" w:eastAsia="SimSun" w:hAnsi="Arial" w:cs="Arial"/>
          <w:lang w:val="en-GB" w:eastAsia="hi-IN" w:bidi="hi-IN"/>
        </w:rPr>
        <w:t xml:space="preserve">operational NWP models to higher </w:t>
      </w:r>
      <w:r w:rsidR="00947F9E">
        <w:rPr>
          <w:rFonts w:ascii="Arial" w:eastAsia="SimSun" w:hAnsi="Arial" w:cs="Arial"/>
          <w:lang w:val="en-GB" w:eastAsia="hi-IN" w:bidi="hi-IN"/>
        </w:rPr>
        <w:t xml:space="preserve">and higher </w:t>
      </w:r>
      <w:r w:rsidR="00DF24BC">
        <w:rPr>
          <w:rFonts w:ascii="Arial" w:eastAsia="SimSun" w:hAnsi="Arial" w:cs="Arial"/>
          <w:lang w:val="en-GB" w:eastAsia="hi-IN" w:bidi="hi-IN"/>
        </w:rPr>
        <w:t xml:space="preserve">resolutions. At present there is </w:t>
      </w:r>
      <w:r>
        <w:rPr>
          <w:rFonts w:ascii="Arial" w:eastAsia="SimSun" w:hAnsi="Arial" w:cs="Arial"/>
          <w:lang w:val="en-GB" w:eastAsia="hi-IN" w:bidi="hi-IN"/>
        </w:rPr>
        <w:t>significant interest in the performance</w:t>
      </w:r>
      <w:r w:rsidR="00947F9E">
        <w:rPr>
          <w:rFonts w:ascii="Arial" w:eastAsia="SimSun" w:hAnsi="Arial" w:cs="Arial"/>
          <w:lang w:val="en-GB" w:eastAsia="hi-IN" w:bidi="hi-IN"/>
        </w:rPr>
        <w:t xml:space="preserve"> and potential</w:t>
      </w:r>
      <w:r>
        <w:rPr>
          <w:rFonts w:ascii="Arial" w:eastAsia="SimSun" w:hAnsi="Arial" w:cs="Arial"/>
          <w:lang w:val="en-GB" w:eastAsia="hi-IN" w:bidi="hi-IN"/>
        </w:rPr>
        <w:t xml:space="preserve"> of limited-area models, such as HARMONIE-AROME, </w:t>
      </w:r>
      <w:r w:rsidR="00947F9E">
        <w:rPr>
          <w:rFonts w:ascii="Arial" w:eastAsia="SimSun" w:hAnsi="Arial" w:cs="Arial"/>
          <w:lang w:val="en-GB" w:eastAsia="hi-IN" w:bidi="hi-IN"/>
        </w:rPr>
        <w:t>running at horizontal resolutions of the order of a few hundred metres</w:t>
      </w:r>
      <w:r w:rsidR="00B979E2">
        <w:rPr>
          <w:rFonts w:ascii="Arial" w:eastAsia="SimSun" w:hAnsi="Arial" w:cs="Arial"/>
          <w:lang w:val="en-GB" w:eastAsia="hi-IN" w:bidi="hi-IN"/>
        </w:rPr>
        <w:t xml:space="preserve">, with the </w:t>
      </w:r>
      <w:r w:rsidR="00C379AB">
        <w:rPr>
          <w:rFonts w:ascii="Arial" w:eastAsia="SimSun" w:hAnsi="Arial" w:cs="Arial"/>
          <w:lang w:val="en-GB" w:eastAsia="hi-IN" w:bidi="hi-IN"/>
        </w:rPr>
        <w:t>aim</w:t>
      </w:r>
      <w:r w:rsidR="00CE5B6A">
        <w:rPr>
          <w:rFonts w:ascii="Arial" w:eastAsia="SimSun" w:hAnsi="Arial" w:cs="Arial"/>
          <w:lang w:val="en-GB" w:eastAsia="hi-IN" w:bidi="hi-IN"/>
        </w:rPr>
        <w:t xml:space="preserve"> of improved predic</w:t>
      </w:r>
      <w:r w:rsidR="00B979E2">
        <w:rPr>
          <w:rFonts w:ascii="Arial" w:eastAsia="SimSun" w:hAnsi="Arial" w:cs="Arial"/>
          <w:lang w:val="en-GB" w:eastAsia="hi-IN" w:bidi="hi-IN"/>
        </w:rPr>
        <w:t>tion of extreme weather events</w:t>
      </w:r>
      <w:r w:rsidR="00947F9E">
        <w:rPr>
          <w:rFonts w:ascii="Arial" w:eastAsia="SimSun" w:hAnsi="Arial" w:cs="Arial"/>
          <w:lang w:val="en-GB" w:eastAsia="hi-IN" w:bidi="hi-IN"/>
        </w:rPr>
        <w:t xml:space="preserve">. The Destination Earth project, </w:t>
      </w:r>
      <w:r w:rsidR="0083661E">
        <w:rPr>
          <w:rFonts w:ascii="Arial" w:eastAsia="SimSun" w:hAnsi="Arial" w:cs="Arial"/>
          <w:lang w:val="en-GB" w:eastAsia="hi-IN" w:bidi="hi-IN"/>
        </w:rPr>
        <w:t xml:space="preserve">an initiative by the European Commission, is </w:t>
      </w:r>
      <w:r w:rsidR="00DF24BC">
        <w:rPr>
          <w:rFonts w:ascii="Arial" w:eastAsia="SimSun" w:hAnsi="Arial" w:cs="Arial"/>
          <w:lang w:val="en-GB" w:eastAsia="hi-IN" w:bidi="hi-IN"/>
        </w:rPr>
        <w:t xml:space="preserve">one of the drivers of these developments. </w:t>
      </w:r>
      <w:r w:rsidR="00BD039B">
        <w:rPr>
          <w:rFonts w:ascii="Arial" w:eastAsia="SimSun" w:hAnsi="Arial" w:cs="Arial"/>
          <w:lang w:val="en-GB" w:eastAsia="hi-IN" w:bidi="hi-IN"/>
        </w:rPr>
        <w:t xml:space="preserve">Despite the advances, </w:t>
      </w:r>
      <w:r w:rsidR="00AB5ACC">
        <w:rPr>
          <w:rFonts w:ascii="Arial" w:eastAsia="SimSun" w:hAnsi="Arial" w:cs="Arial"/>
          <w:lang w:val="en-GB" w:eastAsia="hi-IN" w:bidi="hi-IN"/>
        </w:rPr>
        <w:t xml:space="preserve">however, </w:t>
      </w:r>
      <w:r w:rsidR="00BD039B">
        <w:rPr>
          <w:rFonts w:ascii="Arial" w:eastAsia="SimSun" w:hAnsi="Arial" w:cs="Arial"/>
          <w:lang w:val="en-GB" w:eastAsia="hi-IN" w:bidi="hi-IN"/>
        </w:rPr>
        <w:t>there are serious concerns over the future scalability and efficiency of NWP and climate models</w:t>
      </w:r>
      <w:r w:rsidR="00EC1CAF">
        <w:rPr>
          <w:rFonts w:ascii="Arial" w:eastAsia="SimSun" w:hAnsi="Arial" w:cs="Arial"/>
          <w:lang w:val="en-GB" w:eastAsia="hi-IN" w:bidi="hi-IN"/>
        </w:rPr>
        <w:t>, and the</w:t>
      </w:r>
      <w:r w:rsidR="00E159AA">
        <w:rPr>
          <w:rFonts w:ascii="Arial" w:eastAsia="SimSun" w:hAnsi="Arial" w:cs="Arial"/>
          <w:lang w:val="en-GB" w:eastAsia="hi-IN" w:bidi="hi-IN"/>
        </w:rPr>
        <w:t xml:space="preserve"> ability </w:t>
      </w:r>
      <w:r w:rsidR="00EC1CAF">
        <w:rPr>
          <w:rFonts w:ascii="Arial" w:eastAsia="SimSun" w:hAnsi="Arial" w:cs="Arial"/>
          <w:lang w:val="en-GB" w:eastAsia="hi-IN" w:bidi="hi-IN"/>
        </w:rPr>
        <w:t xml:space="preserve">of the current codes </w:t>
      </w:r>
      <w:r w:rsidR="00E159AA">
        <w:rPr>
          <w:rFonts w:ascii="Arial" w:eastAsia="SimSun" w:hAnsi="Arial" w:cs="Arial"/>
          <w:lang w:val="en-GB" w:eastAsia="hi-IN" w:bidi="hi-IN"/>
        </w:rPr>
        <w:t>to optimally exploit emerging HPC architectures.</w:t>
      </w:r>
    </w:p>
    <w:p w14:paraId="27BCC6AC" w14:textId="45DD3005" w:rsidR="00892E74" w:rsidRDefault="00892E74">
      <w:pPr>
        <w:spacing w:line="300" w:lineRule="auto"/>
        <w:jc w:val="both"/>
        <w:rPr>
          <w:rFonts w:ascii="Arial" w:eastAsia="SimSun" w:hAnsi="Arial" w:cs="Arial"/>
          <w:lang w:val="en-GB" w:eastAsia="hi-IN" w:bidi="hi-IN"/>
        </w:rPr>
      </w:pPr>
    </w:p>
    <w:p w14:paraId="518811AC" w14:textId="24A87E08" w:rsidR="00FB6335" w:rsidRDefault="00FB6335">
      <w:pPr>
        <w:spacing w:line="300" w:lineRule="auto"/>
        <w:jc w:val="both"/>
        <w:rPr>
          <w:rFonts w:ascii="Arial" w:hAnsi="Arial" w:cs="Arial"/>
          <w:lang w:val="en-GB"/>
        </w:rPr>
      </w:pPr>
    </w:p>
    <w:p w14:paraId="6EF7CEB2" w14:textId="77777777" w:rsidR="00D34EC5" w:rsidRDefault="00D34EC5">
      <w:pPr>
        <w:spacing w:line="300" w:lineRule="auto"/>
        <w:jc w:val="both"/>
        <w:rPr>
          <w:rFonts w:ascii="Arial" w:hAnsi="Arial" w:cs="Arial"/>
          <w:lang w:val="en-GB"/>
        </w:rPr>
      </w:pPr>
    </w:p>
    <w:p w14:paraId="101E7DFE" w14:textId="77777777" w:rsidR="001C42FA" w:rsidRPr="00C15B1C" w:rsidRDefault="00430DF8" w:rsidP="00C15B1C">
      <w:pPr>
        <w:numPr>
          <w:ilvl w:val="0"/>
          <w:numId w:val="5"/>
        </w:numPr>
        <w:suppressAutoHyphens/>
        <w:spacing w:line="240" w:lineRule="auto"/>
        <w:contextualSpacing/>
        <w:rPr>
          <w:rFonts w:ascii="Arial" w:hAnsi="Arial" w:cs="Arial"/>
          <w:b/>
          <w:color w:val="000000" w:themeColor="text1"/>
          <w:lang w:val="en-IE"/>
        </w:rPr>
      </w:pPr>
      <w:r w:rsidRPr="00DA14E5">
        <w:rPr>
          <w:rFonts w:ascii="Arial" w:hAnsi="Arial" w:cs="Arial"/>
          <w:b/>
          <w:color w:val="000000" w:themeColor="text1"/>
          <w:lang w:val="en-IE"/>
        </w:rPr>
        <w:t>Job Description:</w:t>
      </w:r>
    </w:p>
    <w:p w14:paraId="7CD43404" w14:textId="77777777" w:rsidR="00892E74" w:rsidRDefault="00892E74">
      <w:pPr>
        <w:suppressAutoHyphens/>
        <w:ind w:left="360"/>
        <w:rPr>
          <w:rFonts w:ascii="Arial" w:hAnsi="Arial" w:cs="Arial"/>
          <w:lang w:val="en-IE"/>
        </w:rPr>
      </w:pPr>
    </w:p>
    <w:p w14:paraId="591A742B" w14:textId="2B347C9F" w:rsidR="004C3D60" w:rsidRDefault="00700CF2" w:rsidP="00D42048">
      <w:pPr>
        <w:suppressAutoHyphens/>
        <w:ind w:left="360"/>
        <w:rPr>
          <w:rFonts w:ascii="Arial" w:hAnsi="Arial" w:cs="Arial"/>
          <w:lang w:val="en-IE"/>
        </w:rPr>
      </w:pPr>
      <w:r>
        <w:rPr>
          <w:rFonts w:ascii="Arial" w:hAnsi="Arial" w:cs="Arial"/>
          <w:lang w:val="en-IE"/>
        </w:rPr>
        <w:t xml:space="preserve">The </w:t>
      </w:r>
      <w:r w:rsidRPr="00A00812">
        <w:rPr>
          <w:rFonts w:ascii="Arial" w:hAnsi="Arial" w:cs="Arial"/>
          <w:lang w:val="en-IE"/>
        </w:rPr>
        <w:t xml:space="preserve">Research Fellow will work in </w:t>
      </w:r>
      <w:r>
        <w:rPr>
          <w:rFonts w:ascii="Arial" w:hAnsi="Arial" w:cs="Arial"/>
          <w:lang w:val="en-IE"/>
        </w:rPr>
        <w:t xml:space="preserve">collaboration with the NWP team at Met </w:t>
      </w:r>
      <w:r>
        <w:rPr>
          <w:rFonts w:ascii="Arial" w:eastAsia="SimSun" w:hAnsi="Arial" w:cs="Arial"/>
          <w:lang w:val="en-GB" w:eastAsia="hi-IN" w:bidi="hi-IN"/>
        </w:rPr>
        <w:t>É</w:t>
      </w:r>
      <w:r>
        <w:rPr>
          <w:rFonts w:ascii="Arial" w:hAnsi="Arial" w:cs="Arial"/>
          <w:lang w:val="en-IE"/>
        </w:rPr>
        <w:t xml:space="preserve">ireann and </w:t>
      </w:r>
      <w:r w:rsidR="00FB6335">
        <w:rPr>
          <w:rFonts w:ascii="Arial" w:hAnsi="Arial" w:cs="Arial"/>
          <w:lang w:val="en-IE"/>
        </w:rPr>
        <w:t xml:space="preserve">international colleagues to </w:t>
      </w:r>
      <w:r>
        <w:rPr>
          <w:rFonts w:ascii="Arial" w:hAnsi="Arial" w:cs="Arial"/>
          <w:lang w:val="en-IE"/>
        </w:rPr>
        <w:t>contribu</w:t>
      </w:r>
      <w:r w:rsidR="00AB5ACC">
        <w:rPr>
          <w:rFonts w:ascii="Arial" w:hAnsi="Arial" w:cs="Arial"/>
          <w:lang w:val="en-IE"/>
        </w:rPr>
        <w:t>te to research and development on the performance of operational NWP codes on emerging HPC systems. This will involve software engineering and algor</w:t>
      </w:r>
      <w:r w:rsidR="00D42048">
        <w:rPr>
          <w:rFonts w:ascii="Arial" w:hAnsi="Arial" w:cs="Arial"/>
          <w:lang w:val="en-IE"/>
        </w:rPr>
        <w:t xml:space="preserve">ithmic and programming aspects, to restructure and redevelop with the </w:t>
      </w:r>
      <w:r w:rsidR="003E05D7">
        <w:rPr>
          <w:rFonts w:ascii="Arial" w:hAnsi="Arial" w:cs="Arial"/>
          <w:lang w:val="en-IE"/>
        </w:rPr>
        <w:t>goal</w:t>
      </w:r>
      <w:r w:rsidR="00A4440A">
        <w:rPr>
          <w:rFonts w:ascii="Arial" w:hAnsi="Arial" w:cs="Arial"/>
          <w:lang w:val="en-IE"/>
        </w:rPr>
        <w:t xml:space="preserve"> of </w:t>
      </w:r>
      <w:r w:rsidR="00D42048">
        <w:rPr>
          <w:rFonts w:ascii="Arial" w:hAnsi="Arial" w:cs="Arial"/>
          <w:lang w:val="en-IE"/>
        </w:rPr>
        <w:t xml:space="preserve">efficient </w:t>
      </w:r>
      <w:r w:rsidR="00AD540D">
        <w:rPr>
          <w:rFonts w:ascii="Arial" w:hAnsi="Arial" w:cs="Arial"/>
          <w:lang w:val="en-IE"/>
        </w:rPr>
        <w:t xml:space="preserve">model </w:t>
      </w:r>
      <w:r w:rsidR="00D42048">
        <w:rPr>
          <w:rFonts w:ascii="Arial" w:hAnsi="Arial" w:cs="Arial"/>
          <w:lang w:val="en-IE"/>
        </w:rPr>
        <w:t>code on a range of architectures.</w:t>
      </w:r>
    </w:p>
    <w:p w14:paraId="7197BE6C" w14:textId="77777777" w:rsidR="006A56A4" w:rsidRDefault="006A56A4" w:rsidP="004C3D60">
      <w:pPr>
        <w:suppressAutoHyphens/>
        <w:rPr>
          <w:rFonts w:ascii="Arial" w:hAnsi="Arial" w:cs="Arial"/>
          <w:lang w:val="en-IE"/>
        </w:rPr>
      </w:pPr>
    </w:p>
    <w:p w14:paraId="59667F9F" w14:textId="77777777" w:rsidR="004C3D60" w:rsidRDefault="004C3D60" w:rsidP="004C3D60">
      <w:pPr>
        <w:suppressAutoHyphens/>
        <w:rPr>
          <w:rFonts w:ascii="Arial" w:hAnsi="Arial" w:cs="Arial"/>
          <w:lang w:val="en-IE"/>
        </w:rPr>
      </w:pPr>
    </w:p>
    <w:p w14:paraId="38B3C5B0" w14:textId="77777777" w:rsidR="00892E74" w:rsidRPr="00DF55FB" w:rsidRDefault="00430DF8">
      <w:pPr>
        <w:numPr>
          <w:ilvl w:val="0"/>
          <w:numId w:val="5"/>
        </w:numPr>
        <w:suppressAutoHyphens/>
        <w:spacing w:line="240" w:lineRule="auto"/>
        <w:contextualSpacing/>
        <w:rPr>
          <w:rFonts w:ascii="Arial" w:hAnsi="Arial" w:cs="Arial"/>
          <w:b/>
          <w:color w:val="000000" w:themeColor="text1"/>
          <w:lang w:val="en-IE"/>
        </w:rPr>
      </w:pPr>
      <w:r w:rsidRPr="00DF55FB">
        <w:rPr>
          <w:rFonts w:ascii="Arial" w:hAnsi="Arial" w:cs="Arial"/>
          <w:b/>
          <w:color w:val="000000" w:themeColor="text1"/>
          <w:lang w:val="en-IE"/>
        </w:rPr>
        <w:lastRenderedPageBreak/>
        <w:t>Principal Tasks:</w:t>
      </w:r>
    </w:p>
    <w:p w14:paraId="63B3BFE9" w14:textId="77777777" w:rsidR="00892E74" w:rsidRDefault="00892E74">
      <w:pPr>
        <w:suppressAutoHyphens/>
        <w:ind w:left="360"/>
        <w:rPr>
          <w:rFonts w:ascii="Arial" w:hAnsi="Arial" w:cs="Arial"/>
          <w:lang w:val="en-IE"/>
        </w:rPr>
      </w:pPr>
    </w:p>
    <w:p w14:paraId="287A834E" w14:textId="624086BA" w:rsidR="009925E6" w:rsidRDefault="00FF5729" w:rsidP="008F289D">
      <w:pPr>
        <w:numPr>
          <w:ilvl w:val="0"/>
          <w:numId w:val="6"/>
        </w:numPr>
        <w:suppressAutoHyphens/>
        <w:spacing w:line="240" w:lineRule="auto"/>
        <w:contextualSpacing/>
        <w:rPr>
          <w:rFonts w:ascii="Arial" w:hAnsi="Arial" w:cs="Arial"/>
          <w:lang w:val="en-IE"/>
        </w:rPr>
      </w:pPr>
      <w:r>
        <w:rPr>
          <w:rFonts w:ascii="Arial" w:hAnsi="Arial" w:cs="Arial"/>
          <w:lang w:val="en-IE"/>
        </w:rPr>
        <w:t>Development of the HARMONIE-AROME code</w:t>
      </w:r>
      <w:r w:rsidR="009925E6">
        <w:rPr>
          <w:rFonts w:ascii="Arial" w:hAnsi="Arial" w:cs="Arial"/>
          <w:lang w:val="en-IE"/>
        </w:rPr>
        <w:t xml:space="preserve"> in a range of</w:t>
      </w:r>
      <w:r w:rsidR="007E1385">
        <w:rPr>
          <w:rFonts w:ascii="Arial" w:hAnsi="Arial" w:cs="Arial"/>
          <w:lang w:val="en-IE"/>
        </w:rPr>
        <w:t xml:space="preserve"> possible</w:t>
      </w:r>
      <w:r w:rsidR="009925E6">
        <w:rPr>
          <w:rFonts w:ascii="Arial" w:hAnsi="Arial" w:cs="Arial"/>
          <w:lang w:val="en-IE"/>
        </w:rPr>
        <w:t xml:space="preserve"> areas, including:</w:t>
      </w:r>
    </w:p>
    <w:p w14:paraId="66865A4C" w14:textId="5DD75696" w:rsidR="008F289D" w:rsidRPr="003A2746" w:rsidRDefault="00817A08" w:rsidP="003A2746">
      <w:pPr>
        <w:pStyle w:val="ListParagraph"/>
        <w:numPr>
          <w:ilvl w:val="0"/>
          <w:numId w:val="10"/>
        </w:numPr>
        <w:suppressAutoHyphens/>
        <w:spacing w:line="240" w:lineRule="auto"/>
        <w:rPr>
          <w:rFonts w:ascii="Arial" w:hAnsi="Arial" w:cs="Arial"/>
        </w:rPr>
      </w:pPr>
      <w:r w:rsidRPr="003A2746">
        <w:rPr>
          <w:rFonts w:ascii="Arial" w:hAnsi="Arial" w:cs="Arial"/>
        </w:rPr>
        <w:t>Code refactoring and a</w:t>
      </w:r>
      <w:r w:rsidR="009925E6" w:rsidRPr="003A2746">
        <w:rPr>
          <w:rFonts w:ascii="Arial" w:hAnsi="Arial" w:cs="Arial"/>
        </w:rPr>
        <w:t>dapting model cycles to existing and emerging technologies such as GPUs, and optimising for existing HPC platforms</w:t>
      </w:r>
    </w:p>
    <w:p w14:paraId="2921B241" w14:textId="14D58FFF" w:rsidR="00817A08" w:rsidRPr="003A2746" w:rsidRDefault="00817A08" w:rsidP="003A2746">
      <w:pPr>
        <w:pStyle w:val="ListParagraph"/>
        <w:numPr>
          <w:ilvl w:val="0"/>
          <w:numId w:val="10"/>
        </w:numPr>
        <w:suppressAutoHyphens/>
        <w:spacing w:line="240" w:lineRule="auto"/>
        <w:rPr>
          <w:rFonts w:ascii="Arial" w:hAnsi="Arial" w:cs="Arial"/>
        </w:rPr>
      </w:pPr>
      <w:r w:rsidRPr="003A2746">
        <w:rPr>
          <w:rFonts w:ascii="Arial" w:hAnsi="Arial" w:cs="Arial"/>
        </w:rPr>
        <w:t xml:space="preserve">Implementing </w:t>
      </w:r>
      <w:r w:rsidR="00AD540D" w:rsidRPr="003A2746">
        <w:rPr>
          <w:rFonts w:ascii="Arial" w:hAnsi="Arial" w:cs="Arial"/>
        </w:rPr>
        <w:t xml:space="preserve">and evaluating </w:t>
      </w:r>
      <w:r w:rsidRPr="003A2746">
        <w:rPr>
          <w:rFonts w:ascii="Arial" w:hAnsi="Arial" w:cs="Arial"/>
        </w:rPr>
        <w:t xml:space="preserve">the Atlas framework of the ECMWF into the </w:t>
      </w:r>
      <w:r w:rsidR="004F1A84">
        <w:rPr>
          <w:rFonts w:ascii="Arial" w:hAnsi="Arial" w:cs="Arial"/>
        </w:rPr>
        <w:t xml:space="preserve">limited-area </w:t>
      </w:r>
      <w:r w:rsidRPr="003A2746">
        <w:rPr>
          <w:rFonts w:ascii="Arial" w:hAnsi="Arial" w:cs="Arial"/>
        </w:rPr>
        <w:t>HARMONIE-AROME system</w:t>
      </w:r>
    </w:p>
    <w:p w14:paraId="68602076" w14:textId="4F693AE4" w:rsidR="00817A08" w:rsidRPr="003A2746" w:rsidRDefault="00AD540D" w:rsidP="003A2746">
      <w:pPr>
        <w:pStyle w:val="ListParagraph"/>
        <w:numPr>
          <w:ilvl w:val="0"/>
          <w:numId w:val="10"/>
        </w:numPr>
        <w:suppressAutoHyphens/>
        <w:spacing w:line="240" w:lineRule="auto"/>
        <w:rPr>
          <w:rFonts w:ascii="Arial" w:hAnsi="Arial" w:cs="Arial"/>
        </w:rPr>
      </w:pPr>
      <w:r w:rsidRPr="003A2746">
        <w:rPr>
          <w:rFonts w:ascii="Arial" w:hAnsi="Arial" w:cs="Arial"/>
        </w:rPr>
        <w:t xml:space="preserve">Use of domain-specific language (DSL) toolchains to generate efficient hardware-specific code </w:t>
      </w:r>
    </w:p>
    <w:p w14:paraId="410854FA" w14:textId="7658619F" w:rsidR="00A639FD" w:rsidRPr="008F289D" w:rsidRDefault="00D45825" w:rsidP="008F289D">
      <w:pPr>
        <w:numPr>
          <w:ilvl w:val="0"/>
          <w:numId w:val="6"/>
        </w:numPr>
        <w:suppressAutoHyphens/>
        <w:spacing w:line="240" w:lineRule="auto"/>
        <w:contextualSpacing/>
        <w:rPr>
          <w:rFonts w:ascii="Arial" w:hAnsi="Arial" w:cs="Arial"/>
          <w:lang w:val="en-IE"/>
        </w:rPr>
      </w:pPr>
      <w:r>
        <w:rPr>
          <w:rFonts w:ascii="Arial" w:hAnsi="Arial" w:cs="Arial"/>
          <w:lang w:val="en-IE"/>
        </w:rPr>
        <w:t>Collaboration with</w:t>
      </w:r>
      <w:r w:rsidR="00271B29">
        <w:rPr>
          <w:rFonts w:ascii="Arial" w:hAnsi="Arial" w:cs="Arial"/>
          <w:lang w:val="en-IE"/>
        </w:rPr>
        <w:t xml:space="preserve"> international NWP consortia</w:t>
      </w:r>
      <w:r>
        <w:rPr>
          <w:rFonts w:ascii="Arial" w:hAnsi="Arial" w:cs="Arial"/>
          <w:lang w:val="en-IE"/>
        </w:rPr>
        <w:t xml:space="preserve"> and contribution to </w:t>
      </w:r>
      <w:r w:rsidR="00271B29">
        <w:rPr>
          <w:rFonts w:ascii="Arial" w:hAnsi="Arial" w:cs="Arial"/>
          <w:lang w:val="en-IE"/>
        </w:rPr>
        <w:t>related activities</w:t>
      </w:r>
    </w:p>
    <w:p w14:paraId="7236ABB7" w14:textId="29309A7D" w:rsidR="00892E74" w:rsidRPr="001669AC" w:rsidRDefault="00DC0542" w:rsidP="001669AC">
      <w:pPr>
        <w:numPr>
          <w:ilvl w:val="0"/>
          <w:numId w:val="6"/>
        </w:numPr>
        <w:suppressAutoHyphens/>
        <w:spacing w:line="240" w:lineRule="auto"/>
        <w:contextualSpacing/>
        <w:rPr>
          <w:rFonts w:ascii="Arial" w:hAnsi="Arial" w:cs="Arial"/>
          <w:lang w:val="en-IE"/>
        </w:rPr>
      </w:pPr>
      <w:r w:rsidRPr="001669AC">
        <w:rPr>
          <w:rFonts w:ascii="Arial" w:hAnsi="Arial" w:cs="Arial"/>
          <w:lang w:val="en-IE"/>
        </w:rPr>
        <w:t xml:space="preserve">Communication </w:t>
      </w:r>
      <w:r w:rsidR="007D2820" w:rsidRPr="001669AC">
        <w:rPr>
          <w:rFonts w:ascii="Arial" w:hAnsi="Arial" w:cs="Arial"/>
          <w:lang w:val="en-IE"/>
        </w:rPr>
        <w:t xml:space="preserve">of </w:t>
      </w:r>
      <w:r w:rsidR="001669AC" w:rsidRPr="001669AC">
        <w:rPr>
          <w:rFonts w:ascii="Arial" w:hAnsi="Arial" w:cs="Arial"/>
          <w:lang w:val="en-IE"/>
        </w:rPr>
        <w:t xml:space="preserve">results to various </w:t>
      </w:r>
      <w:r w:rsidR="007D2820" w:rsidRPr="001669AC">
        <w:rPr>
          <w:rFonts w:ascii="Arial" w:hAnsi="Arial" w:cs="Arial"/>
          <w:lang w:val="en-IE"/>
        </w:rPr>
        <w:t>audiences</w:t>
      </w:r>
      <w:r w:rsidR="001669AC" w:rsidRPr="001669AC">
        <w:rPr>
          <w:rFonts w:ascii="Arial" w:hAnsi="Arial" w:cs="Arial"/>
          <w:lang w:val="en-IE"/>
        </w:rPr>
        <w:t xml:space="preserve"> and stakeholders, including publication of reports or scientific papers as appropriate</w:t>
      </w:r>
    </w:p>
    <w:p w14:paraId="36667521" w14:textId="77777777" w:rsidR="00892E74" w:rsidRDefault="00892E74">
      <w:pPr>
        <w:spacing w:line="300" w:lineRule="auto"/>
        <w:jc w:val="both"/>
        <w:rPr>
          <w:rFonts w:ascii="Arial" w:hAnsi="Arial" w:cs="Arial"/>
          <w:b/>
          <w:lang w:val="en-IE"/>
        </w:rPr>
      </w:pPr>
    </w:p>
    <w:p w14:paraId="13A85153" w14:textId="77777777" w:rsidR="00892E74" w:rsidRDefault="00892E74">
      <w:pPr>
        <w:spacing w:line="300" w:lineRule="auto"/>
        <w:jc w:val="both"/>
        <w:rPr>
          <w:rFonts w:ascii="Arial" w:hAnsi="Arial" w:cs="Arial"/>
        </w:rPr>
      </w:pPr>
    </w:p>
    <w:p w14:paraId="3B44AAEE" w14:textId="77777777" w:rsidR="00892E74" w:rsidRDefault="00430DF8">
      <w:pPr>
        <w:spacing w:line="300" w:lineRule="auto"/>
        <w:jc w:val="both"/>
        <w:rPr>
          <w:rFonts w:ascii="Arial" w:hAnsi="Arial" w:cs="Arial"/>
          <w:b/>
        </w:rPr>
      </w:pPr>
      <w:r>
        <w:rPr>
          <w:rFonts w:ascii="Arial" w:hAnsi="Arial" w:cs="Arial"/>
          <w:b/>
        </w:rPr>
        <w:t>Working Environment:</w:t>
      </w:r>
    </w:p>
    <w:p w14:paraId="545E34C4" w14:textId="0BA8EE5C" w:rsidR="00892E74" w:rsidRDefault="00430DF8">
      <w:pPr>
        <w:spacing w:line="300" w:lineRule="auto"/>
        <w:jc w:val="both"/>
        <w:rPr>
          <w:rFonts w:ascii="Arial" w:hAnsi="Arial" w:cs="Arial"/>
        </w:rPr>
      </w:pPr>
      <w:r>
        <w:rPr>
          <w:rFonts w:ascii="Arial" w:hAnsi="Arial" w:cs="Arial"/>
        </w:rPr>
        <w:t xml:space="preserve">A </w:t>
      </w:r>
      <w:r w:rsidR="00BC0C2B">
        <w:rPr>
          <w:rFonts w:ascii="Arial" w:hAnsi="Arial" w:cs="Arial"/>
        </w:rPr>
        <w:t>Research Fellow</w:t>
      </w:r>
      <w:r>
        <w:rPr>
          <w:rFonts w:ascii="Arial" w:hAnsi="Arial" w:cs="Arial"/>
        </w:rPr>
        <w:t xml:space="preserve"> will be required to work in Met Éireann Headquarters located at </w:t>
      </w:r>
      <w:r>
        <w:rPr>
          <w:rFonts w:ascii="Arial" w:hAnsi="Arial" w:cs="Arial"/>
          <w:lang w:val="en-IE"/>
        </w:rPr>
        <w:t>Glasnevin Hill, Dublin 9</w:t>
      </w:r>
      <w:r>
        <w:rPr>
          <w:rFonts w:ascii="Arial" w:hAnsi="Arial" w:cs="Arial"/>
        </w:rPr>
        <w:t>.</w:t>
      </w:r>
    </w:p>
    <w:p w14:paraId="55D6CDEA" w14:textId="62DF171C" w:rsidR="00892E74" w:rsidRDefault="00892E74">
      <w:pPr>
        <w:jc w:val="both"/>
        <w:rPr>
          <w:rFonts w:ascii="Arial" w:hAnsi="Arial" w:cs="Arial"/>
          <w:b/>
        </w:rPr>
      </w:pPr>
    </w:p>
    <w:p w14:paraId="12F57162" w14:textId="6D0B8641" w:rsidR="005639CB" w:rsidRDefault="005639CB">
      <w:pPr>
        <w:jc w:val="both"/>
        <w:rPr>
          <w:rFonts w:ascii="Arial" w:hAnsi="Arial" w:cs="Arial"/>
          <w:b/>
        </w:rPr>
      </w:pPr>
    </w:p>
    <w:p w14:paraId="6E2A5AA8" w14:textId="77777777" w:rsidR="005639CB" w:rsidRDefault="005639CB">
      <w:pPr>
        <w:jc w:val="both"/>
        <w:rPr>
          <w:rFonts w:ascii="Arial" w:hAnsi="Arial" w:cs="Arial"/>
          <w:b/>
        </w:rPr>
      </w:pPr>
    </w:p>
    <w:p w14:paraId="2CA673A9" w14:textId="77777777" w:rsidR="00892E74" w:rsidRDefault="00430DF8">
      <w:pPr>
        <w:jc w:val="both"/>
        <w:rPr>
          <w:rFonts w:ascii="Arial" w:hAnsi="Arial" w:cs="Arial"/>
          <w:b/>
        </w:rPr>
      </w:pPr>
      <w:r>
        <w:rPr>
          <w:rFonts w:ascii="Arial" w:hAnsi="Arial" w:cs="Arial"/>
          <w:b/>
        </w:rPr>
        <w:t>Educational, professional or technical qualifications, knowledge, skills, aptitudes, experience, training:</w:t>
      </w:r>
    </w:p>
    <w:p w14:paraId="08AFD238" w14:textId="77777777" w:rsidR="00892E74" w:rsidRDefault="00892E74">
      <w:pPr>
        <w:jc w:val="both"/>
        <w:rPr>
          <w:rFonts w:ascii="Arial" w:hAnsi="Arial" w:cs="Arial"/>
          <w:b/>
        </w:rPr>
      </w:pPr>
    </w:p>
    <w:p w14:paraId="5C206E2E" w14:textId="77777777" w:rsidR="00892E74" w:rsidRDefault="00892E74">
      <w:pPr>
        <w:suppressAutoHyphens/>
        <w:ind w:left="360"/>
        <w:contextualSpacing/>
        <w:rPr>
          <w:b/>
          <w:lang w:val="en-IE"/>
        </w:rPr>
      </w:pPr>
    </w:p>
    <w:p w14:paraId="632FD19F" w14:textId="77777777" w:rsidR="00892E74" w:rsidRDefault="00430DF8">
      <w:pPr>
        <w:suppressAutoHyphens/>
        <w:ind w:left="360"/>
        <w:contextualSpacing/>
        <w:rPr>
          <w:rFonts w:ascii="Arial" w:hAnsi="Arial" w:cs="Arial"/>
          <w:b/>
          <w:lang w:val="en-IE"/>
        </w:rPr>
      </w:pPr>
      <w:r>
        <w:rPr>
          <w:rFonts w:ascii="Arial" w:hAnsi="Arial" w:cs="Arial"/>
          <w:b/>
          <w:lang w:val="en-IE"/>
        </w:rPr>
        <w:t>a)</w:t>
      </w:r>
      <w:r>
        <w:rPr>
          <w:rFonts w:ascii="Arial" w:hAnsi="Arial" w:cs="Arial"/>
          <w:b/>
          <w:lang w:val="en-IE"/>
        </w:rPr>
        <w:tab/>
        <w:t>ESSENTIAL for the job</w:t>
      </w:r>
    </w:p>
    <w:p w14:paraId="3C89A4B7" w14:textId="5291A7A8" w:rsidR="00892E74" w:rsidRDefault="00430DF8">
      <w:pPr>
        <w:suppressAutoHyphens/>
        <w:ind w:left="1985" w:hanging="686"/>
        <w:contextualSpacing/>
        <w:rPr>
          <w:rFonts w:ascii="Arial" w:hAnsi="Arial" w:cs="Arial"/>
          <w:lang w:val="en-IE"/>
        </w:rPr>
      </w:pPr>
      <w:r>
        <w:rPr>
          <w:rFonts w:ascii="Arial" w:hAnsi="Arial" w:cs="Arial"/>
          <w:lang w:val="en-IE"/>
        </w:rPr>
        <w:t>1.</w:t>
      </w:r>
      <w:r>
        <w:rPr>
          <w:rFonts w:ascii="Arial" w:hAnsi="Arial" w:cs="Arial"/>
          <w:lang w:val="en-IE"/>
        </w:rPr>
        <w:tab/>
      </w:r>
      <w:r w:rsidR="00C47C60">
        <w:rPr>
          <w:rFonts w:ascii="Arial" w:hAnsi="Arial" w:cs="Arial"/>
          <w:lang w:val="en-IE"/>
        </w:rPr>
        <w:t>A Bachelor’s degree (</w:t>
      </w:r>
      <w:r w:rsidR="000F1421">
        <w:rPr>
          <w:rFonts w:ascii="Arial" w:hAnsi="Arial" w:cs="Arial"/>
          <w:lang w:val="en-IE"/>
        </w:rPr>
        <w:t xml:space="preserve">minimum </w:t>
      </w:r>
      <w:r w:rsidR="00325DA0" w:rsidRPr="002876F8">
        <w:rPr>
          <w:rFonts w:ascii="Arial" w:hAnsi="Arial" w:cs="Arial"/>
          <w:lang w:val="en-IE"/>
        </w:rPr>
        <w:t xml:space="preserve">Level </w:t>
      </w:r>
      <w:r w:rsidR="002876F8" w:rsidRPr="002876F8">
        <w:rPr>
          <w:rFonts w:ascii="Arial" w:hAnsi="Arial" w:cs="Arial"/>
          <w:lang w:val="en-IE"/>
        </w:rPr>
        <w:t>8</w:t>
      </w:r>
      <w:r w:rsidR="00325DA0" w:rsidRPr="002876F8">
        <w:rPr>
          <w:rFonts w:ascii="Arial" w:hAnsi="Arial" w:cs="Arial"/>
          <w:lang w:val="en-IE"/>
        </w:rPr>
        <w:t xml:space="preserve"> </w:t>
      </w:r>
      <w:r w:rsidR="000F1421">
        <w:rPr>
          <w:rFonts w:ascii="Arial" w:hAnsi="Arial" w:cs="Arial"/>
          <w:lang w:val="en-IE"/>
        </w:rPr>
        <w:t xml:space="preserve">equivalent </w:t>
      </w:r>
      <w:r w:rsidR="00325DA0" w:rsidRPr="002876F8">
        <w:rPr>
          <w:rFonts w:ascii="Arial" w:hAnsi="Arial" w:cs="Arial"/>
          <w:lang w:val="en-IE"/>
        </w:rPr>
        <w:t>on the National Framework of Qualifications</w:t>
      </w:r>
      <w:r w:rsidR="00C47C60">
        <w:rPr>
          <w:rFonts w:ascii="Arial" w:hAnsi="Arial" w:cs="Arial"/>
          <w:lang w:val="en-IE"/>
        </w:rPr>
        <w:t>)</w:t>
      </w:r>
      <w:r w:rsidR="002876F8">
        <w:rPr>
          <w:rFonts w:ascii="Arial" w:hAnsi="Arial" w:cs="Arial"/>
          <w:lang w:val="en-IE"/>
        </w:rPr>
        <w:t xml:space="preserve"> </w:t>
      </w:r>
      <w:r w:rsidR="001C4524">
        <w:rPr>
          <w:rFonts w:ascii="Arial" w:hAnsi="Arial" w:cs="Arial"/>
          <w:lang w:val="en-IE"/>
        </w:rPr>
        <w:t>with proven</w:t>
      </w:r>
      <w:r w:rsidR="002876F8">
        <w:rPr>
          <w:rFonts w:ascii="Arial" w:hAnsi="Arial" w:cs="Arial"/>
          <w:lang w:val="en-IE"/>
        </w:rPr>
        <w:t xml:space="preserve"> experience</w:t>
      </w:r>
      <w:r w:rsidR="00325DA0" w:rsidRPr="002876F8">
        <w:rPr>
          <w:rFonts w:ascii="Arial" w:hAnsi="Arial" w:cs="Arial"/>
          <w:lang w:val="en-IE"/>
        </w:rPr>
        <w:t xml:space="preserve"> in one or more of </w:t>
      </w:r>
      <w:r w:rsidR="00325DA0">
        <w:rPr>
          <w:rFonts w:ascii="Arial" w:hAnsi="Arial" w:cs="Arial"/>
          <w:lang w:val="en-IE"/>
        </w:rPr>
        <w:t xml:space="preserve">the following (or a recognised equivalent): </w:t>
      </w:r>
      <w:r w:rsidR="00A00812">
        <w:rPr>
          <w:rFonts w:ascii="Arial" w:hAnsi="Arial" w:cs="Arial"/>
          <w:lang w:val="en-IE"/>
        </w:rPr>
        <w:t xml:space="preserve">computer science or engineering, </w:t>
      </w:r>
      <w:r>
        <w:rPr>
          <w:rFonts w:ascii="Arial" w:hAnsi="Arial" w:cs="Arial"/>
          <w:lang w:val="en-IE"/>
        </w:rPr>
        <w:t xml:space="preserve">atmospheric sciences, physics, mathematics. </w:t>
      </w:r>
    </w:p>
    <w:p w14:paraId="0780E629" w14:textId="6148783D" w:rsidR="00E678CD" w:rsidRDefault="00E678CD" w:rsidP="00775F7C">
      <w:pPr>
        <w:suppressAutoHyphens/>
        <w:ind w:left="1985" w:hanging="686"/>
        <w:contextualSpacing/>
        <w:rPr>
          <w:rFonts w:ascii="Arial" w:hAnsi="Arial" w:cs="Arial"/>
          <w:lang w:val="en-IE"/>
        </w:rPr>
      </w:pPr>
      <w:r>
        <w:rPr>
          <w:rFonts w:ascii="Arial" w:hAnsi="Arial" w:cs="Arial"/>
          <w:lang w:val="en-IE"/>
        </w:rPr>
        <w:t>2.</w:t>
      </w:r>
      <w:r>
        <w:rPr>
          <w:rFonts w:ascii="Arial" w:hAnsi="Arial" w:cs="Arial"/>
          <w:lang w:val="en-IE"/>
        </w:rPr>
        <w:tab/>
      </w:r>
      <w:r w:rsidR="000A675A">
        <w:rPr>
          <w:rFonts w:ascii="Arial" w:hAnsi="Arial" w:cs="Arial"/>
          <w:lang w:val="en-IE"/>
        </w:rPr>
        <w:t>Broad e</w:t>
      </w:r>
      <w:r w:rsidR="00BA6B9D">
        <w:rPr>
          <w:rFonts w:ascii="Arial" w:hAnsi="Arial" w:cs="Arial"/>
          <w:lang w:val="en-IE"/>
        </w:rPr>
        <w:t>xperience</w:t>
      </w:r>
      <w:r w:rsidR="00775F7C">
        <w:rPr>
          <w:rFonts w:ascii="Arial" w:hAnsi="Arial" w:cs="Arial"/>
          <w:lang w:val="en-IE"/>
        </w:rPr>
        <w:t xml:space="preserve"> with</w:t>
      </w:r>
      <w:r w:rsidR="007C33F7">
        <w:rPr>
          <w:rFonts w:ascii="Arial" w:hAnsi="Arial" w:cs="Arial"/>
          <w:lang w:val="en-IE"/>
        </w:rPr>
        <w:t xml:space="preserve"> </w:t>
      </w:r>
      <w:r w:rsidR="00A00812">
        <w:rPr>
          <w:rFonts w:ascii="Arial" w:hAnsi="Arial" w:cs="Arial"/>
          <w:lang w:val="en-IE"/>
        </w:rPr>
        <w:t>numerical</w:t>
      </w:r>
      <w:r w:rsidR="007C33F7">
        <w:rPr>
          <w:rFonts w:ascii="Arial" w:hAnsi="Arial" w:cs="Arial"/>
          <w:lang w:val="en-IE"/>
        </w:rPr>
        <w:t xml:space="preserve"> </w:t>
      </w:r>
      <w:r w:rsidR="0095527F">
        <w:rPr>
          <w:rFonts w:ascii="Arial" w:hAnsi="Arial" w:cs="Arial"/>
          <w:lang w:val="en-IE"/>
        </w:rPr>
        <w:t>modelling</w:t>
      </w:r>
    </w:p>
    <w:p w14:paraId="3439B34C" w14:textId="19A1C430" w:rsidR="000A675A" w:rsidRDefault="000A675A" w:rsidP="00775F7C">
      <w:pPr>
        <w:suppressAutoHyphens/>
        <w:ind w:left="1985" w:hanging="686"/>
        <w:contextualSpacing/>
        <w:rPr>
          <w:rFonts w:ascii="Arial" w:hAnsi="Arial" w:cs="Arial"/>
          <w:lang w:val="en-IE"/>
        </w:rPr>
      </w:pPr>
      <w:r>
        <w:rPr>
          <w:rFonts w:ascii="Arial" w:hAnsi="Arial" w:cs="Arial"/>
          <w:lang w:val="en-IE"/>
        </w:rPr>
        <w:t>3.</w:t>
      </w:r>
      <w:r>
        <w:rPr>
          <w:rFonts w:ascii="Arial" w:hAnsi="Arial" w:cs="Arial"/>
          <w:lang w:val="en-IE"/>
        </w:rPr>
        <w:tab/>
        <w:t>Professional experience in large-scale code development</w:t>
      </w:r>
    </w:p>
    <w:p w14:paraId="78F10F50" w14:textId="4FE2D2DA" w:rsidR="00892E74" w:rsidRDefault="000A675A" w:rsidP="00A00812">
      <w:pPr>
        <w:suppressAutoHyphens/>
        <w:ind w:left="1985" w:hanging="686"/>
        <w:contextualSpacing/>
        <w:rPr>
          <w:rFonts w:ascii="Arial" w:hAnsi="Arial" w:cs="Arial"/>
          <w:lang w:val="en-IE"/>
        </w:rPr>
      </w:pPr>
      <w:r>
        <w:rPr>
          <w:rFonts w:ascii="Arial" w:hAnsi="Arial" w:cs="Arial"/>
          <w:lang w:val="en-IE"/>
        </w:rPr>
        <w:t>4</w:t>
      </w:r>
      <w:r w:rsidR="00430DF8">
        <w:rPr>
          <w:rFonts w:ascii="Arial" w:hAnsi="Arial" w:cs="Arial"/>
          <w:lang w:val="en-IE"/>
        </w:rPr>
        <w:t>.</w:t>
      </w:r>
      <w:r w:rsidR="00430DF8">
        <w:rPr>
          <w:rFonts w:ascii="Arial" w:hAnsi="Arial" w:cs="Arial"/>
          <w:lang w:val="en-IE"/>
        </w:rPr>
        <w:tab/>
      </w:r>
      <w:r w:rsidR="00A00812">
        <w:rPr>
          <w:rFonts w:ascii="Arial" w:hAnsi="Arial" w:cs="Arial"/>
          <w:lang w:val="en-IE"/>
        </w:rPr>
        <w:t>Excellent computing skills</w:t>
      </w:r>
      <w:r w:rsidR="005D1933">
        <w:rPr>
          <w:rFonts w:ascii="Arial" w:hAnsi="Arial" w:cs="Arial"/>
          <w:lang w:val="en-IE"/>
        </w:rPr>
        <w:t>, ideally in a HPC environment</w:t>
      </w:r>
      <w:r w:rsidR="00A00812">
        <w:rPr>
          <w:rFonts w:ascii="Arial" w:hAnsi="Arial" w:cs="Arial"/>
          <w:lang w:val="en-IE"/>
        </w:rPr>
        <w:t xml:space="preserve"> with parallel programming experience using languages such as C++ or </w:t>
      </w:r>
      <w:proofErr w:type="gramStart"/>
      <w:r w:rsidR="00A00812">
        <w:rPr>
          <w:rFonts w:ascii="Arial" w:hAnsi="Arial" w:cs="Arial"/>
          <w:lang w:val="en-IE"/>
        </w:rPr>
        <w:t>Fortran</w:t>
      </w:r>
      <w:proofErr w:type="gramEnd"/>
      <w:r w:rsidR="005F2DFE">
        <w:rPr>
          <w:rFonts w:ascii="Arial" w:hAnsi="Arial" w:cs="Arial"/>
          <w:lang w:val="en-IE"/>
        </w:rPr>
        <w:t xml:space="preserve"> </w:t>
      </w:r>
    </w:p>
    <w:p w14:paraId="52E555D0" w14:textId="2FB4975F" w:rsidR="00892E74" w:rsidRDefault="000A675A">
      <w:pPr>
        <w:suppressAutoHyphens/>
        <w:ind w:left="1985" w:hanging="686"/>
        <w:contextualSpacing/>
        <w:rPr>
          <w:rFonts w:ascii="Arial" w:hAnsi="Arial" w:cs="Arial"/>
          <w:lang w:val="en-IE"/>
        </w:rPr>
      </w:pPr>
      <w:r>
        <w:rPr>
          <w:rFonts w:ascii="Arial" w:hAnsi="Arial" w:cs="Arial"/>
          <w:lang w:val="en-IE"/>
        </w:rPr>
        <w:t>5</w:t>
      </w:r>
      <w:r w:rsidR="00A00812">
        <w:rPr>
          <w:rFonts w:ascii="Arial" w:hAnsi="Arial" w:cs="Arial"/>
          <w:lang w:val="en-IE"/>
        </w:rPr>
        <w:t>.</w:t>
      </w:r>
      <w:r w:rsidR="00430DF8">
        <w:rPr>
          <w:rFonts w:ascii="Arial" w:hAnsi="Arial" w:cs="Arial"/>
          <w:lang w:val="en-IE"/>
        </w:rPr>
        <w:tab/>
        <w:t>Effective oral and written communication skills</w:t>
      </w:r>
      <w:r>
        <w:rPr>
          <w:rFonts w:ascii="Arial" w:hAnsi="Arial" w:cs="Arial"/>
          <w:lang w:val="en-IE"/>
        </w:rPr>
        <w:t>, with an ability to work collaboratively with international partners.</w:t>
      </w:r>
    </w:p>
    <w:p w14:paraId="279979AA" w14:textId="77777777" w:rsidR="00FB6335" w:rsidRDefault="00FB6335">
      <w:pPr>
        <w:suppressAutoHyphens/>
        <w:ind w:left="1985" w:hanging="686"/>
        <w:contextualSpacing/>
        <w:rPr>
          <w:rFonts w:ascii="Arial" w:hAnsi="Arial" w:cs="Arial"/>
          <w:lang w:val="en-IE"/>
        </w:rPr>
      </w:pPr>
    </w:p>
    <w:p w14:paraId="431A002D" w14:textId="77777777" w:rsidR="00892E74" w:rsidRDefault="00892E74">
      <w:pPr>
        <w:suppressAutoHyphens/>
        <w:ind w:left="360"/>
        <w:contextualSpacing/>
        <w:rPr>
          <w:rFonts w:ascii="Arial" w:hAnsi="Arial" w:cs="Arial"/>
          <w:lang w:val="en-IE"/>
        </w:rPr>
      </w:pPr>
    </w:p>
    <w:p w14:paraId="5785A29A" w14:textId="77777777" w:rsidR="00892E74" w:rsidRDefault="00430DF8">
      <w:pPr>
        <w:pStyle w:val="ListParagraph"/>
        <w:numPr>
          <w:ilvl w:val="0"/>
          <w:numId w:val="7"/>
        </w:numPr>
        <w:suppressAutoHyphens/>
        <w:spacing w:after="0" w:line="240" w:lineRule="auto"/>
        <w:ind w:left="709" w:hanging="283"/>
        <w:rPr>
          <w:rFonts w:ascii="Arial" w:eastAsia="Calibri" w:hAnsi="Arial" w:cs="Arial"/>
          <w:b/>
        </w:rPr>
      </w:pPr>
      <w:r>
        <w:rPr>
          <w:rFonts w:ascii="Arial" w:eastAsia="Calibri" w:hAnsi="Arial" w:cs="Arial"/>
          <w:b/>
        </w:rPr>
        <w:t>DESIRABLE (but not essential) for the job</w:t>
      </w:r>
    </w:p>
    <w:p w14:paraId="3CBBC922" w14:textId="77777777" w:rsidR="00892E74" w:rsidRDefault="00892E74">
      <w:pPr>
        <w:suppressAutoHyphens/>
        <w:ind w:left="360"/>
        <w:contextualSpacing/>
        <w:rPr>
          <w:rFonts w:ascii="Arial" w:hAnsi="Arial" w:cs="Arial"/>
          <w:lang w:val="en-IE"/>
        </w:rPr>
      </w:pPr>
    </w:p>
    <w:p w14:paraId="0B1FF95E" w14:textId="7465D46F" w:rsidR="00892E74" w:rsidRDefault="00430DF8">
      <w:pPr>
        <w:suppressAutoHyphens/>
        <w:ind w:left="1985" w:hanging="709"/>
        <w:contextualSpacing/>
        <w:rPr>
          <w:rFonts w:ascii="Arial" w:hAnsi="Arial" w:cs="Arial"/>
          <w:lang w:val="en-IE"/>
        </w:rPr>
      </w:pPr>
      <w:r>
        <w:rPr>
          <w:rFonts w:ascii="Arial" w:hAnsi="Arial" w:cs="Arial"/>
          <w:lang w:val="en-IE"/>
        </w:rPr>
        <w:t>1.</w:t>
      </w:r>
      <w:r>
        <w:rPr>
          <w:rFonts w:ascii="Arial" w:hAnsi="Arial" w:cs="Arial"/>
          <w:lang w:val="en-IE"/>
        </w:rPr>
        <w:tab/>
        <w:t xml:space="preserve">A </w:t>
      </w:r>
      <w:r w:rsidR="00303DC5">
        <w:rPr>
          <w:rFonts w:ascii="Arial" w:hAnsi="Arial" w:cs="Arial"/>
          <w:lang w:val="en-IE"/>
        </w:rPr>
        <w:t>Ph.D.</w:t>
      </w:r>
      <w:r w:rsidR="00BC647B">
        <w:rPr>
          <w:rFonts w:ascii="Arial" w:hAnsi="Arial" w:cs="Arial"/>
          <w:lang w:val="en-IE"/>
        </w:rPr>
        <w:t xml:space="preserve"> or </w:t>
      </w:r>
      <w:r w:rsidR="00C47C60">
        <w:rPr>
          <w:rFonts w:ascii="Arial" w:hAnsi="Arial" w:cs="Arial"/>
          <w:lang w:val="en-IE"/>
        </w:rPr>
        <w:t>Master’s</w:t>
      </w:r>
      <w:r w:rsidR="00BC647B">
        <w:rPr>
          <w:rFonts w:ascii="Arial" w:hAnsi="Arial" w:cs="Arial"/>
          <w:lang w:val="en-IE"/>
        </w:rPr>
        <w:t xml:space="preserve"> degree </w:t>
      </w:r>
      <w:r w:rsidR="00303DC5">
        <w:rPr>
          <w:rFonts w:ascii="Arial" w:hAnsi="Arial" w:cs="Arial"/>
          <w:lang w:val="en-IE"/>
        </w:rPr>
        <w:t xml:space="preserve">in </w:t>
      </w:r>
      <w:r w:rsidR="0095527F">
        <w:rPr>
          <w:rFonts w:ascii="Arial" w:hAnsi="Arial" w:cs="Arial"/>
          <w:lang w:val="en-IE"/>
        </w:rPr>
        <w:t>a relevant</w:t>
      </w:r>
      <w:r w:rsidR="00303DC5">
        <w:rPr>
          <w:rFonts w:ascii="Arial" w:hAnsi="Arial" w:cs="Arial"/>
          <w:lang w:val="en-IE"/>
        </w:rPr>
        <w:t xml:space="preserve"> discipline</w:t>
      </w:r>
      <w:r w:rsidR="0095527F">
        <w:rPr>
          <w:rFonts w:ascii="Arial" w:hAnsi="Arial" w:cs="Arial"/>
          <w:lang w:val="en-IE"/>
        </w:rPr>
        <w:t>, or extensive industry experience</w:t>
      </w:r>
    </w:p>
    <w:p w14:paraId="64AE40B8" w14:textId="2A341ADC" w:rsidR="00892E74" w:rsidRDefault="009D1DD6">
      <w:pPr>
        <w:suppressAutoHyphens/>
        <w:ind w:left="1985" w:hanging="709"/>
        <w:contextualSpacing/>
        <w:rPr>
          <w:rFonts w:ascii="Arial" w:hAnsi="Arial" w:cs="Arial"/>
          <w:lang w:val="en-IE"/>
        </w:rPr>
      </w:pPr>
      <w:r>
        <w:rPr>
          <w:rFonts w:ascii="Arial" w:hAnsi="Arial" w:cs="Arial"/>
          <w:lang w:val="en-IE"/>
        </w:rPr>
        <w:t>2</w:t>
      </w:r>
      <w:r w:rsidR="00430DF8">
        <w:rPr>
          <w:rFonts w:ascii="Arial" w:hAnsi="Arial" w:cs="Arial"/>
          <w:lang w:val="en-IE"/>
        </w:rPr>
        <w:t xml:space="preserve">. </w:t>
      </w:r>
      <w:r w:rsidR="00430DF8">
        <w:rPr>
          <w:rFonts w:ascii="Arial" w:hAnsi="Arial" w:cs="Arial"/>
          <w:lang w:val="en-IE"/>
        </w:rPr>
        <w:tab/>
      </w:r>
      <w:r w:rsidR="0095527F">
        <w:rPr>
          <w:rFonts w:ascii="Arial" w:hAnsi="Arial" w:cs="Arial"/>
          <w:lang w:val="en-IE"/>
        </w:rPr>
        <w:t>Experience with novel HPC architectures, such as GPU accelerators</w:t>
      </w:r>
    </w:p>
    <w:p w14:paraId="2BF72258" w14:textId="69711B27" w:rsidR="0095527F" w:rsidRDefault="0095527F">
      <w:pPr>
        <w:suppressAutoHyphens/>
        <w:ind w:left="1985" w:hanging="709"/>
        <w:contextualSpacing/>
        <w:rPr>
          <w:rFonts w:ascii="Arial" w:hAnsi="Arial" w:cs="Arial"/>
          <w:lang w:val="en-IE"/>
        </w:rPr>
      </w:pPr>
      <w:r>
        <w:rPr>
          <w:rFonts w:ascii="Arial" w:hAnsi="Arial" w:cs="Arial"/>
          <w:lang w:val="en-IE"/>
        </w:rPr>
        <w:t>3.</w:t>
      </w:r>
      <w:r>
        <w:rPr>
          <w:rFonts w:ascii="Arial" w:hAnsi="Arial" w:cs="Arial"/>
          <w:lang w:val="en-IE"/>
        </w:rPr>
        <w:tab/>
        <w:t>Experience with NWP or similar geophysical models</w:t>
      </w:r>
    </w:p>
    <w:p w14:paraId="392662F0" w14:textId="77777777" w:rsidR="00325DA0" w:rsidRDefault="00325DA0">
      <w:pPr>
        <w:spacing w:line="240" w:lineRule="auto"/>
        <w:ind w:firstLine="720"/>
        <w:rPr>
          <w:rFonts w:ascii="Arial" w:hAnsi="Arial" w:cs="Arial"/>
          <w:b/>
          <w:color w:val="000000"/>
        </w:rPr>
      </w:pPr>
    </w:p>
    <w:p w14:paraId="4B5F5DA8" w14:textId="77777777" w:rsidR="00892E74" w:rsidRDefault="00430DF8">
      <w:pPr>
        <w:spacing w:line="240" w:lineRule="auto"/>
        <w:jc w:val="center"/>
        <w:rPr>
          <w:rFonts w:ascii="Arial" w:eastAsia="Times New Roman" w:hAnsi="Arial" w:cs="Arial"/>
          <w:b/>
          <w:bCs/>
          <w:color w:val="000000"/>
          <w:lang w:val="en-GB"/>
        </w:rPr>
      </w:pPr>
      <w:r>
        <w:rPr>
          <w:rFonts w:ascii="Arial" w:eastAsia="Times New Roman" w:hAnsi="Arial" w:cs="Arial"/>
          <w:b/>
          <w:bCs/>
          <w:color w:val="000000"/>
          <w:lang w:val="en-GB"/>
        </w:rPr>
        <w:lastRenderedPageBreak/>
        <w:t>ELIGIBILITY TO APPLY AND CERTAIN RESTRICTIONS ON ELIGIBILITY</w:t>
      </w:r>
    </w:p>
    <w:p w14:paraId="2498C083" w14:textId="77777777" w:rsidR="00892E74" w:rsidRDefault="00892E74">
      <w:pPr>
        <w:spacing w:line="240" w:lineRule="auto"/>
        <w:ind w:firstLine="720"/>
        <w:jc w:val="both"/>
        <w:rPr>
          <w:rFonts w:ascii="Arial" w:eastAsia="Times New Roman" w:hAnsi="Arial" w:cs="Arial"/>
          <w:b/>
          <w:bCs/>
          <w:color w:val="000000"/>
          <w:lang w:val="en-GB"/>
        </w:rPr>
      </w:pPr>
    </w:p>
    <w:p w14:paraId="131E2A33" w14:textId="77777777" w:rsidR="00892E74" w:rsidRDefault="00430DF8">
      <w:pPr>
        <w:spacing w:before="240" w:line="240" w:lineRule="auto"/>
        <w:ind w:right="-428"/>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Eligibility to compete and certain restrictions on eligibility</w:t>
      </w:r>
    </w:p>
    <w:p w14:paraId="3AB52B75" w14:textId="77777777" w:rsidR="004F13F9" w:rsidRPr="004F13F9" w:rsidRDefault="004F13F9" w:rsidP="004F13F9">
      <w:pPr>
        <w:suppressAutoHyphens/>
        <w:spacing w:line="240" w:lineRule="auto"/>
        <w:rPr>
          <w:rFonts w:ascii="Arial" w:eastAsia="Times New Roman" w:hAnsi="Arial" w:cs="Arial"/>
          <w:b/>
          <w:bCs/>
          <w:u w:val="single"/>
          <w:lang w:val="en-IE" w:eastAsia="zh-CN"/>
        </w:rPr>
      </w:pPr>
      <w:r w:rsidRPr="004F13F9">
        <w:rPr>
          <w:rFonts w:ascii="Arial" w:eastAsia="Times New Roman" w:hAnsi="Arial" w:cs="Arial"/>
          <w:lang w:val="en-GB" w:eastAsia="zh-CN"/>
        </w:rPr>
        <w:t>Eligible Candidates must be</w:t>
      </w:r>
      <w:proofErr w:type="gramStart"/>
      <w:r w:rsidRPr="004F13F9">
        <w:rPr>
          <w:rFonts w:ascii="Arial" w:eastAsia="Times New Roman" w:hAnsi="Arial" w:cs="Arial"/>
          <w:lang w:val="en-GB" w:eastAsia="zh-CN"/>
        </w:rPr>
        <w:t>:</w:t>
      </w:r>
      <w:proofErr w:type="gramEnd"/>
      <w:r w:rsidRPr="004F13F9">
        <w:rPr>
          <w:rFonts w:ascii="Arial" w:eastAsia="Times New Roman" w:hAnsi="Arial" w:cs="Arial"/>
          <w:lang w:val="en-GB" w:eastAsia="zh-CN"/>
        </w:rPr>
        <w:br/>
        <w:t>(a) A citizen of the European Economic Area. The EEA consists of the Member States of</w:t>
      </w:r>
      <w:r w:rsidRPr="004F13F9">
        <w:rPr>
          <w:rFonts w:ascii="Arial" w:eastAsia="Times New Roman" w:hAnsi="Arial" w:cs="Arial"/>
          <w:lang w:val="en-GB" w:eastAsia="zh-CN"/>
        </w:rPr>
        <w:br/>
        <w:t>the European Union, Iceland, Liechtenstein and Norway; or</w:t>
      </w:r>
      <w:r w:rsidRPr="004F13F9">
        <w:rPr>
          <w:rFonts w:ascii="Arial" w:eastAsia="Times New Roman" w:hAnsi="Arial" w:cs="Arial"/>
          <w:lang w:val="en-GB" w:eastAsia="zh-CN"/>
        </w:rPr>
        <w:br/>
        <w:t>(b) A citizen of the United Kingdom (UK); or</w:t>
      </w:r>
      <w:r w:rsidRPr="004F13F9">
        <w:rPr>
          <w:rFonts w:ascii="Arial" w:eastAsia="Times New Roman" w:hAnsi="Arial" w:cs="Arial"/>
          <w:lang w:val="en-GB" w:eastAsia="zh-CN"/>
        </w:rPr>
        <w:br/>
        <w:t>(c) A citizen of Switzerland pursuant to the agreement between the EU and Switzerland</w:t>
      </w:r>
      <w:r w:rsidRPr="004F13F9">
        <w:rPr>
          <w:rFonts w:ascii="Arial" w:eastAsia="Times New Roman" w:hAnsi="Arial" w:cs="Arial"/>
          <w:lang w:val="en-GB" w:eastAsia="zh-CN"/>
        </w:rPr>
        <w:br/>
        <w:t>on the free movement of persons; or</w:t>
      </w:r>
      <w:r w:rsidRPr="004F13F9">
        <w:rPr>
          <w:rFonts w:ascii="Arial" w:eastAsia="Times New Roman" w:hAnsi="Arial" w:cs="Arial"/>
          <w:lang w:val="en-GB" w:eastAsia="zh-CN"/>
        </w:rPr>
        <w:br/>
        <w:t>(d) A non-EEA citizen who is a spouse or child of an EEA or Swiss citizen and has a</w:t>
      </w:r>
      <w:r w:rsidRPr="004F13F9">
        <w:rPr>
          <w:rFonts w:ascii="Arial" w:eastAsia="Times New Roman" w:hAnsi="Arial" w:cs="Arial"/>
          <w:lang w:val="en-GB" w:eastAsia="zh-CN"/>
        </w:rPr>
        <w:br/>
        <w:t>stamp 4 visa; or</w:t>
      </w:r>
      <w:r w:rsidRPr="004F13F9">
        <w:rPr>
          <w:rFonts w:ascii="Arial" w:eastAsia="Times New Roman" w:hAnsi="Arial" w:cs="Arial"/>
          <w:lang w:val="en-GB" w:eastAsia="zh-CN"/>
        </w:rPr>
        <w:br/>
        <w:t>(e) A person awarded international protection under the International Protection Act 2015</w:t>
      </w:r>
      <w:r w:rsidRPr="004F13F9">
        <w:rPr>
          <w:rFonts w:ascii="Arial" w:eastAsia="Times New Roman" w:hAnsi="Arial" w:cs="Arial"/>
          <w:lang w:val="en-GB" w:eastAsia="zh-CN"/>
        </w:rPr>
        <w:br/>
        <w:t>or any family member entitled to remain in the State as a result of family reunification</w:t>
      </w:r>
      <w:r w:rsidRPr="004F13F9">
        <w:rPr>
          <w:rFonts w:ascii="Arial" w:eastAsia="Times New Roman" w:hAnsi="Arial" w:cs="Arial"/>
          <w:lang w:val="en-GB" w:eastAsia="zh-CN"/>
        </w:rPr>
        <w:br/>
        <w:t>and has a stamp 4 visa or</w:t>
      </w:r>
      <w:r w:rsidRPr="004F13F9">
        <w:rPr>
          <w:rFonts w:ascii="Arial" w:eastAsia="Times New Roman" w:hAnsi="Arial" w:cs="Arial"/>
          <w:lang w:val="en-GB" w:eastAsia="zh-CN"/>
        </w:rPr>
        <w:br/>
        <w:t>(f) A non-EEA citizen who is a parent of a dependent child who is a citizen of, and resident</w:t>
      </w:r>
      <w:r w:rsidRPr="004F13F9">
        <w:rPr>
          <w:rFonts w:ascii="Arial" w:eastAsia="Times New Roman" w:hAnsi="Arial" w:cs="Arial"/>
          <w:lang w:val="en-GB" w:eastAsia="zh-CN"/>
        </w:rPr>
        <w:br/>
        <w:t>in, an EEA member state or Switzerland and has a stamp 4 visa</w:t>
      </w:r>
      <w:r w:rsidRPr="004F13F9">
        <w:rPr>
          <w:rFonts w:ascii="Arial" w:eastAsia="Times New Roman" w:hAnsi="Arial" w:cs="Arial"/>
          <w:lang w:val="en-GB" w:eastAsia="zh-CN"/>
        </w:rPr>
        <w:br/>
      </w:r>
      <w:r w:rsidRPr="004F13F9">
        <w:rPr>
          <w:rFonts w:ascii="Arial" w:eastAsia="Times New Roman" w:hAnsi="Arial" w:cs="Arial"/>
          <w:lang w:val="en-GB" w:eastAsia="zh-CN"/>
        </w:rPr>
        <w:br/>
        <w:t>To qualify candidates must meet one of the citizenship criteria above by the date of any job offer</w:t>
      </w:r>
    </w:p>
    <w:p w14:paraId="07459A62" w14:textId="02DD4B45" w:rsidR="00892E74" w:rsidRDefault="00892E74">
      <w:pPr>
        <w:spacing w:line="240" w:lineRule="auto"/>
        <w:ind w:right="-22"/>
        <w:jc w:val="both"/>
        <w:rPr>
          <w:rFonts w:ascii="Arial" w:eastAsia="Times New Roman" w:hAnsi="Arial" w:cs="Arial"/>
          <w:color w:val="000000"/>
          <w:lang w:val="en-GB" w:eastAsia="en-GB"/>
        </w:rPr>
      </w:pPr>
    </w:p>
    <w:p w14:paraId="14404964" w14:textId="77777777" w:rsidR="00892E74" w:rsidRDefault="00430DF8">
      <w:pPr>
        <w:spacing w:before="240" w:line="240" w:lineRule="auto"/>
        <w:ind w:right="-428"/>
        <w:jc w:val="both"/>
        <w:rPr>
          <w:rFonts w:ascii="Arial" w:eastAsia="Times New Roman" w:hAnsi="Arial" w:cs="Arial"/>
          <w:b/>
          <w:iCs/>
          <w:color w:val="000000"/>
          <w:u w:val="single"/>
          <w:lang w:eastAsia="en-IE"/>
        </w:rPr>
      </w:pPr>
      <w:proofErr w:type="spellStart"/>
      <w:r>
        <w:rPr>
          <w:rFonts w:ascii="Arial" w:eastAsia="Times New Roman" w:hAnsi="Arial" w:cs="Arial"/>
          <w:b/>
          <w:color w:val="000000"/>
          <w:u w:val="single"/>
          <w:lang w:eastAsia="en-IE"/>
        </w:rPr>
        <w:t>Incentivised</w:t>
      </w:r>
      <w:proofErr w:type="spellEnd"/>
      <w:r>
        <w:rPr>
          <w:rFonts w:ascii="Arial" w:eastAsia="Times New Roman" w:hAnsi="Arial" w:cs="Arial"/>
          <w:b/>
          <w:color w:val="000000"/>
          <w:u w:val="single"/>
          <w:lang w:eastAsia="en-IE"/>
        </w:rPr>
        <w:t xml:space="preserve"> Scheme for Early Retirement (ISER</w:t>
      </w:r>
      <w:r>
        <w:rPr>
          <w:rFonts w:ascii="Arial" w:eastAsia="Times New Roman" w:hAnsi="Arial" w:cs="Arial"/>
          <w:b/>
          <w:iCs/>
          <w:color w:val="000000"/>
          <w:u w:val="single"/>
          <w:lang w:eastAsia="en-IE"/>
        </w:rPr>
        <w:t>)</w:t>
      </w:r>
    </w:p>
    <w:p w14:paraId="014C461E" w14:textId="77777777" w:rsidR="00892E74" w:rsidRDefault="00430DF8">
      <w:pPr>
        <w:pStyle w:val="NoSpacing"/>
        <w:jc w:val="both"/>
        <w:rPr>
          <w:rFonts w:ascii="Arial" w:hAnsi="Arial" w:cs="Arial"/>
          <w:lang w:eastAsia="en-IE"/>
        </w:rPr>
      </w:pPr>
      <w:r>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662A96A2" w14:textId="77777777" w:rsidR="00892E74" w:rsidRDefault="00892E74">
      <w:pPr>
        <w:spacing w:line="240" w:lineRule="auto"/>
        <w:ind w:right="-428"/>
        <w:jc w:val="both"/>
        <w:rPr>
          <w:rFonts w:ascii="Arial" w:eastAsia="Times New Roman" w:hAnsi="Arial" w:cs="Arial"/>
          <w:b/>
          <w:u w:val="single"/>
          <w:lang w:eastAsia="en-IE"/>
        </w:rPr>
      </w:pPr>
    </w:p>
    <w:p w14:paraId="0AE1A55D" w14:textId="77777777" w:rsidR="00892E74" w:rsidRDefault="00430DF8">
      <w:pPr>
        <w:spacing w:line="240" w:lineRule="auto"/>
        <w:ind w:right="-428"/>
        <w:jc w:val="both"/>
        <w:rPr>
          <w:rFonts w:ascii="Arial" w:eastAsia="Times New Roman" w:hAnsi="Arial" w:cs="Arial"/>
          <w:b/>
          <w:iCs/>
          <w:u w:val="single"/>
          <w:lang w:eastAsia="en-IE"/>
        </w:rPr>
      </w:pPr>
      <w:r>
        <w:rPr>
          <w:rFonts w:ascii="Arial" w:eastAsia="Times New Roman" w:hAnsi="Arial" w:cs="Arial"/>
          <w:b/>
          <w:u w:val="single"/>
          <w:lang w:eastAsia="en-IE"/>
        </w:rPr>
        <w:t>Department of Health and Children Circular (7/2010)</w:t>
      </w:r>
    </w:p>
    <w:p w14:paraId="0D919DEE" w14:textId="77777777" w:rsidR="00892E74" w:rsidRDefault="00430DF8">
      <w:pPr>
        <w:tabs>
          <w:tab w:val="left" w:pos="-720"/>
        </w:tabs>
        <w:suppressAutoHyphens/>
        <w:spacing w:line="240" w:lineRule="auto"/>
        <w:ind w:right="-428"/>
        <w:jc w:val="both"/>
        <w:rPr>
          <w:rFonts w:ascii="Arial" w:eastAsia="Times New Roman" w:hAnsi="Arial" w:cs="Arial"/>
          <w:i/>
          <w:smallCaps/>
          <w:lang w:eastAsia="en-IE"/>
        </w:rPr>
      </w:pPr>
      <w:r>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Pr>
          <w:rFonts w:ascii="Arial" w:eastAsia="Times New Roman" w:hAnsi="Arial" w:cs="Arial"/>
          <w:i/>
          <w:smallCaps/>
          <w:lang w:eastAsia="en-IE"/>
        </w:rPr>
        <w:t xml:space="preserve">.  </w:t>
      </w:r>
    </w:p>
    <w:p w14:paraId="26646F55" w14:textId="77777777" w:rsidR="00892E74" w:rsidRDefault="00892E74">
      <w:pPr>
        <w:spacing w:line="240" w:lineRule="auto"/>
        <w:jc w:val="both"/>
        <w:rPr>
          <w:rFonts w:ascii="Arial" w:eastAsia="Times New Roman" w:hAnsi="Arial" w:cs="Arial"/>
          <w:color w:val="000080"/>
          <w:lang w:eastAsia="en-IE"/>
        </w:rPr>
      </w:pPr>
    </w:p>
    <w:p w14:paraId="760FC85F" w14:textId="77777777" w:rsidR="00892E74" w:rsidRDefault="00430DF8">
      <w:pPr>
        <w:spacing w:line="240" w:lineRule="auto"/>
        <w:jc w:val="both"/>
        <w:rPr>
          <w:rFonts w:ascii="Arial" w:eastAsia="Times New Roman" w:hAnsi="Arial" w:cs="Arial"/>
          <w:b/>
          <w:bCs/>
          <w:color w:val="000000"/>
          <w:u w:val="single"/>
          <w:lang w:eastAsia="en-IE"/>
        </w:rPr>
      </w:pPr>
      <w:r>
        <w:rPr>
          <w:rFonts w:ascii="Arial" w:eastAsia="Times New Roman" w:hAnsi="Arial" w:cs="Arial"/>
          <w:b/>
          <w:bCs/>
          <w:color w:val="000000"/>
          <w:u w:val="single"/>
          <w:lang w:eastAsia="en-IE"/>
        </w:rPr>
        <w:t>Collective Agreement: Redundancy Payments to Public Servants</w:t>
      </w:r>
    </w:p>
    <w:p w14:paraId="5686E311" w14:textId="77777777" w:rsidR="00892E74" w:rsidRDefault="00430DF8">
      <w:pPr>
        <w:spacing w:line="240" w:lineRule="auto"/>
        <w:ind w:right="-472"/>
        <w:jc w:val="both"/>
        <w:rPr>
          <w:rFonts w:ascii="Arial" w:eastAsia="Times New Roman" w:hAnsi="Arial" w:cs="Arial"/>
          <w:color w:val="000000"/>
          <w:lang w:eastAsia="en-IE"/>
        </w:rPr>
      </w:pPr>
      <w:r>
        <w:rPr>
          <w:rFonts w:ascii="Arial" w:eastAsia="Times New Roman" w:hAnsi="Arial" w:cs="Arial"/>
          <w:color w:val="000000"/>
          <w:lang w:eastAsia="en-IE"/>
        </w:rPr>
        <w:t>The Department of Public Expenditure and Reform letter dated 28</w:t>
      </w:r>
      <w:r>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June 2012 to Personnel Officers introduced, with effect from 1</w:t>
      </w:r>
      <w:r>
        <w:rPr>
          <w:rFonts w:ascii="Arial" w:eastAsia="Times New Roman" w:hAnsi="Arial" w:cs="Arial"/>
          <w:color w:val="000000"/>
          <w:vertAlign w:val="superscript"/>
          <w:lang w:eastAsia="en-IE"/>
        </w:rPr>
        <w:t>st</w:t>
      </w:r>
      <w:r>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0FC1D513" w14:textId="77777777" w:rsidR="00892E74" w:rsidRDefault="00892E74">
      <w:pPr>
        <w:spacing w:line="240" w:lineRule="auto"/>
        <w:jc w:val="both"/>
        <w:rPr>
          <w:rFonts w:ascii="Arial" w:eastAsia="Times New Roman" w:hAnsi="Arial" w:cs="Arial"/>
          <w:b/>
          <w:bCs/>
          <w:u w:val="single"/>
          <w:lang w:val="en-GB" w:eastAsia="en-GB"/>
        </w:rPr>
      </w:pPr>
    </w:p>
    <w:p w14:paraId="79ED4057" w14:textId="77777777" w:rsidR="00CB0764" w:rsidRDefault="00CB0764">
      <w:pPr>
        <w:spacing w:line="240" w:lineRule="auto"/>
        <w:jc w:val="both"/>
        <w:rPr>
          <w:rFonts w:ascii="Arial" w:eastAsia="Times New Roman" w:hAnsi="Arial" w:cs="Arial"/>
          <w:b/>
          <w:bCs/>
          <w:u w:val="single"/>
          <w:lang w:val="en-GB" w:eastAsia="en-GB"/>
        </w:rPr>
      </w:pPr>
    </w:p>
    <w:p w14:paraId="1A1801D6" w14:textId="0A910EB1" w:rsidR="00892E74" w:rsidRDefault="00430DF8">
      <w:pPr>
        <w:spacing w:line="240" w:lineRule="auto"/>
        <w:jc w:val="both"/>
        <w:rPr>
          <w:rFonts w:ascii="Arial" w:eastAsia="Times New Roman" w:hAnsi="Arial" w:cs="Arial"/>
          <w:b/>
          <w:bCs/>
          <w:u w:val="single"/>
          <w:lang w:val="en-GB" w:eastAsia="en-GB"/>
        </w:rPr>
      </w:pPr>
      <w:r>
        <w:rPr>
          <w:rFonts w:ascii="Arial" w:eastAsia="Times New Roman" w:hAnsi="Arial" w:cs="Arial"/>
          <w:b/>
          <w:bCs/>
          <w:u w:val="single"/>
          <w:lang w:val="en-GB" w:eastAsia="en-GB"/>
        </w:rPr>
        <w:lastRenderedPageBreak/>
        <w:t>Declaration</w:t>
      </w:r>
    </w:p>
    <w:p w14:paraId="260B309B" w14:textId="77777777" w:rsidR="00892E74" w:rsidRDefault="00430DF8">
      <w:pPr>
        <w:spacing w:line="240" w:lineRule="auto"/>
        <w:ind w:right="-472"/>
        <w:jc w:val="both"/>
        <w:rPr>
          <w:rFonts w:ascii="Arial" w:eastAsia="Times New Roman" w:hAnsi="Arial" w:cs="Arial"/>
          <w:lang w:val="en-GB" w:eastAsia="en-GB"/>
        </w:rPr>
      </w:pPr>
      <w:r>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Pr>
          <w:rFonts w:ascii="Arial" w:eastAsia="Times New Roman" w:hAnsi="Arial" w:cs="Arial"/>
          <w:color w:val="000000"/>
          <w:lang w:val="en-GB" w:eastAsia="en-IE"/>
        </w:rPr>
        <w:t xml:space="preserve"> </w:t>
      </w:r>
      <w:r>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6547730" w14:textId="77777777" w:rsidR="00892E74" w:rsidRDefault="00892E74">
      <w:pPr>
        <w:spacing w:line="240" w:lineRule="auto"/>
        <w:ind w:right="-472"/>
        <w:jc w:val="both"/>
        <w:rPr>
          <w:rFonts w:ascii="Arial" w:eastAsia="Times New Roman" w:hAnsi="Arial" w:cs="Arial"/>
          <w:color w:val="000000"/>
          <w:lang w:val="en-GB" w:eastAsia="en-GB"/>
        </w:rPr>
      </w:pPr>
    </w:p>
    <w:p w14:paraId="416D2DDA"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098DF0E3"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255EFD5F"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482AF53C"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330EE2D4" w14:textId="77777777" w:rsidR="00892E74"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5D20A54C" w14:textId="77777777" w:rsidR="00892E74" w:rsidRDefault="00430DF8">
      <w:pPr>
        <w:tabs>
          <w:tab w:val="left" w:pos="-720"/>
          <w:tab w:val="left" w:pos="1560"/>
        </w:tabs>
        <w:suppressAutoHyphens/>
        <w:spacing w:line="240" w:lineRule="auto"/>
        <w:ind w:right="-9"/>
        <w:jc w:val="center"/>
        <w:rPr>
          <w:rFonts w:ascii="Arial" w:eastAsia="Times New Roman" w:hAnsi="Arial" w:cs="Arial"/>
          <w:b/>
          <w:lang w:val="en-GB"/>
        </w:rPr>
      </w:pPr>
      <w:r>
        <w:rPr>
          <w:rFonts w:ascii="Arial" w:eastAsia="Times New Roman" w:hAnsi="Arial" w:cs="Arial"/>
          <w:b/>
          <w:lang w:val="en-GB"/>
        </w:rPr>
        <w:t>Principal Conditions of Service</w:t>
      </w:r>
    </w:p>
    <w:p w14:paraId="48723CFC" w14:textId="77777777" w:rsidR="00892E74" w:rsidRDefault="00892E74">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892E74" w14:paraId="6BDBDD0F" w14:textId="77777777">
        <w:tc>
          <w:tcPr>
            <w:tcW w:w="236" w:type="dxa"/>
            <w:shd w:val="clear" w:color="auto" w:fill="auto"/>
          </w:tcPr>
          <w:p w14:paraId="619A6A5C"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7BEF2AF4" w14:textId="77777777" w:rsidR="00892E74" w:rsidRDefault="00430DF8">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General:</w:t>
            </w:r>
          </w:p>
          <w:p w14:paraId="214FC32F" w14:textId="77777777" w:rsidR="00892E74" w:rsidRDefault="00430DF8">
            <w:pPr>
              <w:tabs>
                <w:tab w:val="center" w:pos="4700"/>
              </w:tabs>
              <w:suppressAutoHyphens/>
              <w:spacing w:line="240" w:lineRule="auto"/>
              <w:jc w:val="both"/>
              <w:rPr>
                <w:rFonts w:ascii="Arial" w:eastAsia="Times New Roman" w:hAnsi="Arial" w:cs="Arial"/>
                <w:bCs/>
                <w:spacing w:val="-2"/>
                <w:lang w:val="en-GB"/>
              </w:rPr>
            </w:pPr>
            <w:r>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0BFFB553" w14:textId="77777777" w:rsidR="00892E74" w:rsidRDefault="00892E74">
            <w:pPr>
              <w:tabs>
                <w:tab w:val="center" w:pos="4700"/>
              </w:tabs>
              <w:suppressAutoHyphens/>
              <w:spacing w:line="240" w:lineRule="auto"/>
              <w:jc w:val="both"/>
              <w:rPr>
                <w:rFonts w:ascii="Arial" w:eastAsia="Times New Roman" w:hAnsi="Arial" w:cs="Arial"/>
                <w:bCs/>
                <w:spacing w:val="-2"/>
                <w:lang w:val="en-GB"/>
              </w:rPr>
            </w:pPr>
          </w:p>
        </w:tc>
      </w:tr>
      <w:tr w:rsidR="00892E74" w14:paraId="5C512933" w14:textId="77777777">
        <w:tc>
          <w:tcPr>
            <w:tcW w:w="236" w:type="dxa"/>
            <w:shd w:val="clear" w:color="auto" w:fill="auto"/>
          </w:tcPr>
          <w:p w14:paraId="6CBC7338" w14:textId="77777777" w:rsidR="00892E74" w:rsidRPr="00722A2F" w:rsidRDefault="00892E74">
            <w:pPr>
              <w:spacing w:line="240" w:lineRule="auto"/>
              <w:jc w:val="both"/>
              <w:rPr>
                <w:rFonts w:ascii="Arial" w:eastAsia="Times New Roman" w:hAnsi="Arial" w:cs="Arial"/>
                <w:lang w:val="en-GB"/>
              </w:rPr>
            </w:pPr>
          </w:p>
        </w:tc>
        <w:tc>
          <w:tcPr>
            <w:tcW w:w="9483" w:type="dxa"/>
            <w:shd w:val="clear" w:color="auto" w:fill="auto"/>
          </w:tcPr>
          <w:p w14:paraId="149D2568" w14:textId="77777777" w:rsidR="00892E74" w:rsidRPr="009C7508" w:rsidRDefault="00892E74">
            <w:pPr>
              <w:spacing w:line="240" w:lineRule="auto"/>
              <w:jc w:val="both"/>
              <w:rPr>
                <w:rFonts w:ascii="Arial" w:eastAsia="Times New Roman" w:hAnsi="Arial" w:cs="Arial"/>
              </w:rPr>
            </w:pPr>
          </w:p>
          <w:p w14:paraId="6BB0B635" w14:textId="7CE7AF3D" w:rsidR="00892E74" w:rsidRPr="00BD67AE" w:rsidRDefault="00430DF8">
            <w:pPr>
              <w:spacing w:line="240" w:lineRule="auto"/>
              <w:jc w:val="both"/>
              <w:rPr>
                <w:rFonts w:ascii="Arial" w:hAnsi="Arial" w:cs="Arial"/>
                <w:bCs/>
              </w:rPr>
            </w:pPr>
            <w:r w:rsidRPr="009C7508">
              <w:rPr>
                <w:rFonts w:ascii="Arial" w:eastAsia="Times New Roman" w:hAnsi="Arial" w:cs="Arial"/>
                <w:b/>
                <w:u w:val="single"/>
                <w:lang w:val="en-GB"/>
              </w:rPr>
              <w:t>Pay:</w:t>
            </w:r>
            <w:r w:rsidRPr="009C7508">
              <w:rPr>
                <w:rFonts w:ascii="Arial" w:eastAsia="Times New Roman" w:hAnsi="Arial" w:cs="Arial"/>
                <w:b/>
                <w:lang w:val="en-GB"/>
              </w:rPr>
              <w:t xml:space="preserve"> </w:t>
            </w:r>
            <w:r w:rsidR="00F119D9" w:rsidRPr="009C7508">
              <w:rPr>
                <w:rFonts w:ascii="Arial" w:eastAsia="Times New Roman" w:hAnsi="Arial" w:cs="Arial"/>
                <w:lang w:val="en-GB"/>
              </w:rPr>
              <w:t xml:space="preserve">On appointment </w:t>
            </w:r>
            <w:r w:rsidR="00F119D9" w:rsidRPr="00BD67AE">
              <w:rPr>
                <w:rFonts w:ascii="Arial" w:eastAsia="Times New Roman" w:hAnsi="Arial" w:cs="Arial"/>
                <w:lang w:val="en-GB"/>
              </w:rPr>
              <w:t>€</w:t>
            </w:r>
            <w:r w:rsidR="00465D5F" w:rsidRPr="00BD67AE">
              <w:rPr>
                <w:rFonts w:ascii="Arial" w:hAnsi="Arial" w:cs="Arial"/>
              </w:rPr>
              <w:t xml:space="preserve">46,817 </w:t>
            </w:r>
            <w:r w:rsidRPr="00BD67AE">
              <w:rPr>
                <w:rFonts w:ascii="Arial" w:hAnsi="Arial" w:cs="Arial"/>
                <w:bCs/>
              </w:rPr>
              <w:t xml:space="preserve">per annum, after 1 year </w:t>
            </w:r>
            <w:r w:rsidR="00465D5F" w:rsidRPr="00BD67AE">
              <w:rPr>
                <w:rFonts w:ascii="Arial" w:hAnsi="Arial" w:cs="Arial"/>
              </w:rPr>
              <w:t xml:space="preserve">€48,526 </w:t>
            </w:r>
            <w:r w:rsidRPr="00BD67AE">
              <w:rPr>
                <w:rFonts w:ascii="Arial" w:hAnsi="Arial" w:cs="Arial"/>
                <w:bCs/>
              </w:rPr>
              <w:t>year per annum</w:t>
            </w:r>
          </w:p>
          <w:p w14:paraId="59E25E86" w14:textId="77777777" w:rsidR="00892E74" w:rsidRPr="00722A2F" w:rsidRDefault="00892E74" w:rsidP="00331AF0">
            <w:pPr>
              <w:pStyle w:val="PlainText"/>
              <w:jc w:val="both"/>
              <w:rPr>
                <w:rFonts w:ascii="Arial" w:hAnsi="Arial" w:cs="Arial"/>
                <w:lang w:val="en-GB"/>
              </w:rPr>
            </w:pPr>
          </w:p>
        </w:tc>
      </w:tr>
      <w:tr w:rsidR="00892E74" w14:paraId="67E243DD" w14:textId="77777777">
        <w:tc>
          <w:tcPr>
            <w:tcW w:w="236" w:type="dxa"/>
            <w:shd w:val="clear" w:color="auto" w:fill="auto"/>
          </w:tcPr>
          <w:p w14:paraId="30A6604C"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79C9041F" w14:textId="77777777" w:rsidR="00892E74"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FB0022A" w14:textId="77777777" w:rsidR="00892E74"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0E4FC420" w14:textId="77777777" w:rsidR="00892E74"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523C250" w14:textId="77777777" w:rsidR="00892E74"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892E74" w14:paraId="30FEC6B6" w14:textId="77777777">
        <w:tc>
          <w:tcPr>
            <w:tcW w:w="236" w:type="dxa"/>
            <w:shd w:val="clear" w:color="auto" w:fill="auto"/>
          </w:tcPr>
          <w:p w14:paraId="6E525617"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67BDA444" w14:textId="7A1EE538" w:rsidR="00892E74" w:rsidRDefault="00892E74">
            <w:pPr>
              <w:spacing w:line="240" w:lineRule="auto"/>
              <w:ind w:right="6"/>
              <w:jc w:val="both"/>
              <w:rPr>
                <w:rFonts w:ascii="Arial" w:eastAsia="Times New Roman" w:hAnsi="Arial" w:cs="Arial"/>
                <w:b/>
                <w:bCs/>
                <w:u w:val="single"/>
                <w:lang w:val="en-GB"/>
              </w:rPr>
            </w:pPr>
          </w:p>
          <w:p w14:paraId="0E4C7DB9" w14:textId="77777777" w:rsidR="003D722A" w:rsidRDefault="003D722A">
            <w:pPr>
              <w:spacing w:line="240" w:lineRule="auto"/>
              <w:ind w:right="6"/>
              <w:jc w:val="both"/>
              <w:rPr>
                <w:rFonts w:ascii="Arial" w:eastAsia="Times New Roman" w:hAnsi="Arial" w:cs="Arial"/>
                <w:b/>
                <w:bCs/>
                <w:u w:val="single"/>
                <w:lang w:val="en-GB"/>
              </w:rPr>
            </w:pPr>
          </w:p>
          <w:p w14:paraId="7153C4E7"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 xml:space="preserve">Tenure and probation: </w:t>
            </w:r>
          </w:p>
          <w:p w14:paraId="35B5C9F4" w14:textId="23DC4907" w:rsidR="00892E74" w:rsidRPr="00E353FA" w:rsidRDefault="00430DF8">
            <w:pPr>
              <w:pStyle w:val="NoSpacing"/>
              <w:jc w:val="both"/>
              <w:rPr>
                <w:rFonts w:ascii="Arial" w:hAnsi="Arial" w:cs="Arial"/>
                <w:lang w:val="en-GB"/>
              </w:rPr>
            </w:pPr>
            <w:r w:rsidRPr="00E353FA">
              <w:rPr>
                <w:rFonts w:ascii="Arial" w:hAnsi="Arial" w:cs="Arial"/>
                <w:lang w:val="en-GB"/>
              </w:rPr>
              <w:t xml:space="preserve">The appointment is to a </w:t>
            </w:r>
            <w:r w:rsidRPr="00E353FA">
              <w:rPr>
                <w:rFonts w:ascii="Arial" w:hAnsi="Arial" w:cs="Arial"/>
                <w:b/>
                <w:lang w:val="en-GB"/>
              </w:rPr>
              <w:t>temporary</w:t>
            </w:r>
            <w:r w:rsidRPr="00E353FA">
              <w:rPr>
                <w:rFonts w:ascii="Arial" w:hAnsi="Arial" w:cs="Arial"/>
                <w:lang w:val="en-GB"/>
              </w:rPr>
              <w:t xml:space="preserve"> unestablished position in the civil se</w:t>
            </w:r>
            <w:r w:rsidR="00E353FA">
              <w:rPr>
                <w:rFonts w:ascii="Arial" w:hAnsi="Arial" w:cs="Arial"/>
                <w:lang w:val="en-GB"/>
              </w:rPr>
              <w:t>rvice for a period of 2 years.</w:t>
            </w:r>
            <w:r w:rsidR="00E353FA" w:rsidRPr="006947B4">
              <w:rPr>
                <w:rFonts w:ascii="Arial" w:hAnsi="Arial" w:cs="Arial"/>
                <w:lang w:val="en-GB"/>
              </w:rPr>
              <w:t xml:space="preserve"> An extension of up to 2 further years is possible, dependent on a successful review.</w:t>
            </w:r>
          </w:p>
          <w:p w14:paraId="1A116F2F" w14:textId="77777777" w:rsidR="00892E74" w:rsidRDefault="00892E74">
            <w:pPr>
              <w:pStyle w:val="NoSpacing"/>
              <w:jc w:val="both"/>
              <w:rPr>
                <w:rFonts w:ascii="Arial" w:hAnsi="Arial" w:cs="Arial"/>
                <w:lang w:val="en-GB"/>
              </w:rPr>
            </w:pPr>
          </w:p>
          <w:p w14:paraId="29E313E0" w14:textId="77777777" w:rsidR="00892E74" w:rsidRDefault="00430DF8">
            <w:pPr>
              <w:pStyle w:val="NoSpacing"/>
              <w:jc w:val="both"/>
              <w:rPr>
                <w:rFonts w:ascii="Arial" w:hAnsi="Arial" w:cs="Arial"/>
                <w:lang w:val="en-GB"/>
              </w:rPr>
            </w:pPr>
            <w:r>
              <w:rPr>
                <w:rFonts w:ascii="Arial" w:hAnsi="Arial" w:cs="Arial"/>
                <w:lang w:val="en-GB"/>
              </w:rPr>
              <w:t>The appointee will be required to serve a 6</w:t>
            </w:r>
            <w:r w:rsidR="003A22B0">
              <w:rPr>
                <w:rFonts w:ascii="Arial" w:hAnsi="Arial" w:cs="Arial"/>
                <w:lang w:val="en-GB"/>
              </w:rPr>
              <w:t>-</w:t>
            </w:r>
            <w:r>
              <w:rPr>
                <w:rFonts w:ascii="Arial" w:hAnsi="Arial" w:cs="Arial"/>
                <w:lang w:val="en-GB"/>
              </w:rPr>
              <w:t xml:space="preserve">month probationary period.  </w:t>
            </w:r>
          </w:p>
          <w:p w14:paraId="077E3BE4" w14:textId="77777777" w:rsidR="00892E74" w:rsidRDefault="00892E74">
            <w:pPr>
              <w:pStyle w:val="NoSpacing"/>
              <w:jc w:val="both"/>
              <w:rPr>
                <w:rFonts w:ascii="Arial" w:hAnsi="Arial" w:cs="Arial"/>
                <w:lang w:val="en-GB"/>
              </w:rPr>
            </w:pPr>
          </w:p>
          <w:p w14:paraId="10CC4032" w14:textId="77777777" w:rsidR="00892E74" w:rsidRDefault="00430DF8">
            <w:pPr>
              <w:pStyle w:val="NoSpacing"/>
              <w:jc w:val="both"/>
              <w:rPr>
                <w:rFonts w:ascii="Arial" w:hAnsi="Arial" w:cs="Arial"/>
                <w:lang w:val="en-GB"/>
              </w:rPr>
            </w:pPr>
            <w:r>
              <w:rPr>
                <w:rFonts w:ascii="Arial" w:hAnsi="Arial" w:cs="Arial"/>
                <w:lang w:val="en-GB"/>
              </w:rPr>
              <w:t>During the period of the probationary contract, an officer’s performance will be subject to review by the appropriate supervisor(s) to determine whether the officer:</w:t>
            </w:r>
          </w:p>
          <w:p w14:paraId="06C771A5" w14:textId="77777777" w:rsidR="00892E74" w:rsidRDefault="00430DF8">
            <w:pPr>
              <w:pStyle w:val="NoSpacing"/>
              <w:jc w:val="both"/>
              <w:rPr>
                <w:rFonts w:ascii="Arial" w:hAnsi="Arial" w:cs="Arial"/>
                <w:lang w:val="en-GB"/>
              </w:rPr>
            </w:pPr>
            <w:r>
              <w:rPr>
                <w:rFonts w:ascii="Arial" w:hAnsi="Arial" w:cs="Arial"/>
                <w:lang w:val="en-GB"/>
              </w:rPr>
              <w:t xml:space="preserve"> </w:t>
            </w:r>
          </w:p>
          <w:p w14:paraId="2C5F7240" w14:textId="77777777" w:rsidR="00892E74" w:rsidRDefault="00430DF8">
            <w:pPr>
              <w:pStyle w:val="NoSpacing"/>
              <w:numPr>
                <w:ilvl w:val="0"/>
                <w:numId w:val="3"/>
              </w:numPr>
              <w:jc w:val="both"/>
              <w:rPr>
                <w:rFonts w:ascii="Arial" w:hAnsi="Arial" w:cs="Arial"/>
                <w:lang w:val="en-GB"/>
              </w:rPr>
            </w:pPr>
            <w:r>
              <w:rPr>
                <w:rFonts w:ascii="Arial" w:hAnsi="Arial" w:cs="Arial"/>
                <w:lang w:val="en-GB"/>
              </w:rPr>
              <w:t>has performed in a satisfactory manner</w:t>
            </w:r>
          </w:p>
          <w:p w14:paraId="64AEDAA3" w14:textId="77777777" w:rsidR="00892E74" w:rsidRDefault="00430DF8">
            <w:pPr>
              <w:pStyle w:val="NoSpacing"/>
              <w:numPr>
                <w:ilvl w:val="0"/>
                <w:numId w:val="3"/>
              </w:numPr>
              <w:jc w:val="both"/>
              <w:rPr>
                <w:rFonts w:ascii="Arial" w:hAnsi="Arial" w:cs="Arial"/>
                <w:lang w:val="en-GB"/>
              </w:rPr>
            </w:pPr>
            <w:r>
              <w:rPr>
                <w:rFonts w:ascii="Arial" w:hAnsi="Arial" w:cs="Arial"/>
                <w:lang w:val="en-GB"/>
              </w:rPr>
              <w:t xml:space="preserve">has been satisfactory in general conduct, and </w:t>
            </w:r>
          </w:p>
          <w:p w14:paraId="230693CE" w14:textId="77777777" w:rsidR="00892E74" w:rsidRDefault="00430DF8">
            <w:pPr>
              <w:pStyle w:val="NoSpacing"/>
              <w:numPr>
                <w:ilvl w:val="0"/>
                <w:numId w:val="3"/>
              </w:numPr>
              <w:jc w:val="both"/>
              <w:rPr>
                <w:rFonts w:ascii="Arial" w:hAnsi="Arial" w:cs="Arial"/>
                <w:lang w:val="en-GB"/>
              </w:rPr>
            </w:pPr>
            <w:proofErr w:type="gramStart"/>
            <w:r>
              <w:rPr>
                <w:rFonts w:ascii="Arial" w:hAnsi="Arial" w:cs="Arial"/>
                <w:lang w:val="en-GB"/>
              </w:rPr>
              <w:t>is</w:t>
            </w:r>
            <w:proofErr w:type="gramEnd"/>
            <w:r>
              <w:rPr>
                <w:rFonts w:ascii="Arial" w:hAnsi="Arial" w:cs="Arial"/>
                <w:lang w:val="en-GB"/>
              </w:rPr>
              <w:t xml:space="preserve"> suitable from the viewpoint of health with particular regard to sick leave.</w:t>
            </w:r>
          </w:p>
          <w:p w14:paraId="4E611196" w14:textId="77777777" w:rsidR="00892E74" w:rsidRDefault="00892E74">
            <w:pPr>
              <w:pStyle w:val="NoSpacing"/>
              <w:jc w:val="both"/>
              <w:rPr>
                <w:rFonts w:ascii="Arial" w:hAnsi="Arial" w:cs="Arial"/>
                <w:lang w:val="en-GB"/>
              </w:rPr>
            </w:pPr>
          </w:p>
          <w:p w14:paraId="7CEC99D4" w14:textId="77777777" w:rsidR="00892E74" w:rsidRDefault="00430DF8">
            <w:pPr>
              <w:pStyle w:val="NoSpacing"/>
              <w:jc w:val="both"/>
              <w:rPr>
                <w:rFonts w:ascii="Arial" w:hAnsi="Arial" w:cs="Arial"/>
                <w:color w:val="000000"/>
                <w:lang w:val="en-GB"/>
              </w:rPr>
            </w:pPr>
            <w:r>
              <w:rPr>
                <w:rFonts w:ascii="Arial" w:hAnsi="Arial" w:cs="Arial"/>
                <w:lang w:val="en-GB"/>
              </w:rPr>
              <w:t xml:space="preserve">Prior to completion of the probationary contract a decision will be made as to whether or not the officer will be retained </w:t>
            </w:r>
            <w:r>
              <w:rPr>
                <w:rFonts w:ascii="Arial" w:hAnsi="Arial" w:cs="Arial"/>
                <w:color w:val="000000"/>
                <w:lang w:val="en-GB"/>
              </w:rPr>
              <w:t xml:space="preserve">pursuant to </w:t>
            </w:r>
            <w:r>
              <w:rPr>
                <w:rFonts w:ascii="Arial" w:hAnsi="Arial" w:cs="Arial"/>
                <w:i/>
                <w:color w:val="000000"/>
                <w:lang w:val="en-GB"/>
              </w:rPr>
              <w:t xml:space="preserve">Section </w:t>
            </w:r>
            <w:proofErr w:type="gramStart"/>
            <w:r>
              <w:rPr>
                <w:rFonts w:ascii="Arial" w:hAnsi="Arial" w:cs="Arial"/>
                <w:i/>
                <w:color w:val="000000"/>
                <w:lang w:val="en-GB"/>
              </w:rPr>
              <w:t>5A(</w:t>
            </w:r>
            <w:proofErr w:type="gramEnd"/>
            <w:r>
              <w:rPr>
                <w:rFonts w:ascii="Arial" w:hAnsi="Arial" w:cs="Arial"/>
                <w:i/>
                <w:color w:val="000000"/>
                <w:lang w:val="en-GB"/>
              </w:rPr>
              <w:t>2) Civil Service Regulation Acts 1956-2005</w:t>
            </w:r>
            <w:r>
              <w:rPr>
                <w:rFonts w:ascii="Arial" w:hAnsi="Arial" w:cs="Arial"/>
                <w:color w:val="FF0000"/>
                <w:lang w:val="en-GB"/>
              </w:rPr>
              <w:t xml:space="preserve">. </w:t>
            </w:r>
            <w:r>
              <w:rPr>
                <w:rFonts w:ascii="Arial" w:hAnsi="Arial" w:cs="Arial"/>
                <w:lang w:val="en-GB"/>
              </w:rPr>
              <w:t xml:space="preserve"> This </w:t>
            </w:r>
            <w:r>
              <w:rPr>
                <w:rFonts w:ascii="Arial" w:hAnsi="Arial" w:cs="Arial"/>
                <w:lang w:val="en-GB"/>
              </w:rPr>
              <w:lastRenderedPageBreak/>
              <w:t xml:space="preserve">decision will be based on the officer’s performance assessed against the criteria set out in (i) to (iii) above.  The detail of the probationary process will be explained to the officer by the Department/Office.  </w:t>
            </w:r>
            <w:r>
              <w:rPr>
                <w:rFonts w:ascii="Arial" w:hAnsi="Arial" w:cs="Arial"/>
                <w:color w:val="000000"/>
                <w:lang w:val="en-GB"/>
              </w:rPr>
              <w:t xml:space="preserve">A copy of Department of Finance guidelines on probation will also be made available to </w:t>
            </w:r>
            <w:r>
              <w:rPr>
                <w:rFonts w:ascii="Arial" w:hAnsi="Arial" w:cs="Arial"/>
                <w:lang w:val="en-GB"/>
              </w:rPr>
              <w:t>the officer</w:t>
            </w:r>
            <w:r>
              <w:rPr>
                <w:rFonts w:ascii="Arial" w:hAnsi="Arial" w:cs="Arial"/>
                <w:color w:val="000000"/>
                <w:lang w:val="en-GB"/>
              </w:rPr>
              <w:t>.</w:t>
            </w:r>
          </w:p>
          <w:p w14:paraId="1BD66144" w14:textId="77777777" w:rsidR="00892E74" w:rsidRDefault="00430DF8">
            <w:pPr>
              <w:pStyle w:val="NoSpacing"/>
              <w:jc w:val="both"/>
              <w:rPr>
                <w:rFonts w:ascii="Arial" w:hAnsi="Arial" w:cs="Arial"/>
                <w:lang w:val="en-GB"/>
              </w:rPr>
            </w:pPr>
            <w:r>
              <w:rPr>
                <w:rFonts w:ascii="Arial" w:hAnsi="Arial" w:cs="Arial"/>
                <w:lang w:val="en-GB"/>
              </w:rPr>
              <w:t xml:space="preserve">  </w:t>
            </w:r>
          </w:p>
          <w:p w14:paraId="0A5E1BF0" w14:textId="77777777" w:rsidR="00892E74" w:rsidRDefault="00430DF8">
            <w:pPr>
              <w:pStyle w:val="NoSpacing"/>
              <w:jc w:val="both"/>
              <w:rPr>
                <w:rFonts w:ascii="Arial" w:hAnsi="Arial" w:cs="Arial"/>
                <w:lang w:val="en-GB"/>
              </w:rPr>
            </w:pPr>
            <w:r>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57627C6F" w14:textId="77777777" w:rsidR="00892E74" w:rsidRDefault="00892E74">
            <w:pPr>
              <w:pStyle w:val="NoSpacing"/>
              <w:jc w:val="both"/>
              <w:rPr>
                <w:rFonts w:ascii="Arial" w:hAnsi="Arial" w:cs="Arial"/>
                <w:lang w:val="en-GB"/>
              </w:rPr>
            </w:pPr>
          </w:p>
          <w:p w14:paraId="784C9BA4" w14:textId="77777777" w:rsidR="00892E74" w:rsidRDefault="00430DF8">
            <w:pPr>
              <w:pStyle w:val="NoSpacing"/>
              <w:jc w:val="both"/>
              <w:rPr>
                <w:rFonts w:ascii="Arial" w:hAnsi="Arial" w:cs="Arial"/>
                <w:lang w:val="en-GB"/>
              </w:rPr>
            </w:pPr>
            <w:r>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DFBE34E" w14:textId="77777777" w:rsidR="00892E74" w:rsidRDefault="00892E74">
            <w:pPr>
              <w:pStyle w:val="NoSpacing"/>
              <w:jc w:val="both"/>
              <w:rPr>
                <w:rFonts w:ascii="Arial" w:hAnsi="Arial" w:cs="Arial"/>
                <w:lang w:val="en-GB"/>
              </w:rPr>
            </w:pPr>
          </w:p>
          <w:p w14:paraId="334C0393" w14:textId="77777777" w:rsidR="00892E74" w:rsidRDefault="00430DF8">
            <w:pPr>
              <w:pStyle w:val="NoSpacing"/>
              <w:jc w:val="both"/>
              <w:rPr>
                <w:rFonts w:ascii="Arial" w:hAnsi="Arial" w:cs="Arial"/>
                <w:color w:val="000000"/>
                <w:lang w:val="en-GB"/>
              </w:rPr>
            </w:pPr>
            <w:r>
              <w:rPr>
                <w:rFonts w:ascii="Arial" w:hAnsi="Arial" w:cs="Arial"/>
                <w:color w:val="000000"/>
                <w:lang w:val="en-GB"/>
              </w:rPr>
              <w:t>In certain circumstances the contract may be extended and the probation period suspended. The extension must be agreed by both parties.</w:t>
            </w:r>
          </w:p>
          <w:p w14:paraId="0631E8E3" w14:textId="77777777" w:rsidR="00892E74" w:rsidRDefault="00430DF8">
            <w:pPr>
              <w:pStyle w:val="NoSpacing"/>
              <w:numPr>
                <w:ilvl w:val="0"/>
                <w:numId w:val="4"/>
              </w:numPr>
              <w:jc w:val="both"/>
              <w:rPr>
                <w:rFonts w:ascii="Arial" w:hAnsi="Arial" w:cs="Arial"/>
                <w:color w:val="000000"/>
                <w:lang w:val="en-GB"/>
              </w:rPr>
            </w:pPr>
            <w:r>
              <w:rPr>
                <w:rFonts w:ascii="Arial" w:hAnsi="Arial" w:cs="Arial"/>
                <w:color w:val="000000"/>
                <w:lang w:val="en-GB"/>
              </w:rPr>
              <w:t xml:space="preserve">The probationary period stands suspended where an employee is absent due to Maternity or Adoptive Leave </w:t>
            </w:r>
          </w:p>
          <w:p w14:paraId="43BFEEB5" w14:textId="77777777" w:rsidR="00892E74" w:rsidRDefault="00430DF8">
            <w:pPr>
              <w:pStyle w:val="NoSpacing"/>
              <w:numPr>
                <w:ilvl w:val="0"/>
                <w:numId w:val="4"/>
              </w:numPr>
              <w:jc w:val="both"/>
              <w:rPr>
                <w:rFonts w:ascii="Arial" w:hAnsi="Arial" w:cs="Arial"/>
                <w:color w:val="000000"/>
                <w:lang w:val="en-GB"/>
              </w:rPr>
            </w:pPr>
            <w:r>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35356FF8" w14:textId="77777777" w:rsidR="00892E74" w:rsidRDefault="00430DF8">
            <w:pPr>
              <w:pStyle w:val="NoSpacing"/>
              <w:numPr>
                <w:ilvl w:val="0"/>
                <w:numId w:val="4"/>
              </w:numPr>
              <w:jc w:val="both"/>
              <w:rPr>
                <w:rFonts w:ascii="Arial" w:hAnsi="Arial" w:cs="Arial"/>
                <w:color w:val="000000"/>
                <w:lang w:val="en-GB"/>
              </w:rPr>
            </w:pPr>
            <w:r>
              <w:rPr>
                <w:rFonts w:ascii="Arial" w:hAnsi="Arial" w:cs="Arial"/>
                <w:color w:val="000000"/>
                <w:lang w:val="en-GB"/>
              </w:rPr>
              <w:t xml:space="preserve">Probation may be suspended in cases such as absence due to a non-recurring illness. </w:t>
            </w:r>
          </w:p>
          <w:p w14:paraId="5E154B3E" w14:textId="77777777" w:rsidR="00892E74" w:rsidRDefault="00892E74">
            <w:pPr>
              <w:pStyle w:val="NoSpacing"/>
              <w:jc w:val="both"/>
              <w:rPr>
                <w:rFonts w:ascii="Arial" w:hAnsi="Arial" w:cs="Arial"/>
                <w:color w:val="000000"/>
                <w:lang w:val="en-GB"/>
              </w:rPr>
            </w:pPr>
          </w:p>
          <w:p w14:paraId="71F474AB" w14:textId="77777777" w:rsidR="00892E74" w:rsidRDefault="00430DF8">
            <w:pPr>
              <w:pStyle w:val="NoSpacing"/>
              <w:jc w:val="both"/>
              <w:rPr>
                <w:rFonts w:ascii="Arial" w:hAnsi="Arial" w:cs="Arial"/>
                <w:color w:val="000000"/>
                <w:lang w:val="en-GB"/>
              </w:rPr>
            </w:pPr>
            <w:r>
              <w:rPr>
                <w:rFonts w:ascii="Arial" w:hAnsi="Arial" w:cs="Arial"/>
                <w:color w:val="000000"/>
                <w:lang w:val="en-GB"/>
              </w:rPr>
              <w:t>The employee may in these circumstances make application to the employer for an extension to the contract period.</w:t>
            </w:r>
          </w:p>
          <w:p w14:paraId="4A2CBA95" w14:textId="77777777" w:rsidR="00892E74"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892E74" w14:paraId="34B1532E" w14:textId="77777777">
        <w:tc>
          <w:tcPr>
            <w:tcW w:w="236" w:type="dxa"/>
            <w:shd w:val="clear" w:color="auto" w:fill="auto"/>
          </w:tcPr>
          <w:p w14:paraId="391A1321"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385C98C1"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Unfair Dismissals Act 1977 - 2005:</w:t>
            </w:r>
          </w:p>
          <w:p w14:paraId="535CEDB1"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2F178761" w14:textId="77777777" w:rsidR="00892E74" w:rsidRDefault="00892E74">
            <w:pPr>
              <w:spacing w:line="240" w:lineRule="auto"/>
              <w:ind w:right="6"/>
              <w:jc w:val="both"/>
              <w:rPr>
                <w:rFonts w:ascii="Arial" w:eastAsia="Times New Roman" w:hAnsi="Arial" w:cs="Arial"/>
                <w:lang w:val="en-GB"/>
              </w:rPr>
            </w:pPr>
          </w:p>
        </w:tc>
      </w:tr>
      <w:tr w:rsidR="00892E74" w14:paraId="50A5BA1B" w14:textId="77777777">
        <w:trPr>
          <w:trHeight w:val="1569"/>
        </w:trPr>
        <w:tc>
          <w:tcPr>
            <w:tcW w:w="236" w:type="dxa"/>
            <w:shd w:val="clear" w:color="auto" w:fill="auto"/>
          </w:tcPr>
          <w:p w14:paraId="11D0D55E"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13963FD5"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Duties:</w:t>
            </w:r>
          </w:p>
          <w:p w14:paraId="061B8934"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 xml:space="preserve">The officer will be required to perform any duties </w:t>
            </w:r>
            <w:r>
              <w:rPr>
                <w:rFonts w:ascii="Arial" w:eastAsia="Times New Roman" w:hAnsi="Arial" w:cs="Arial"/>
                <w:color w:val="000000"/>
                <w:lang w:val="en-GB"/>
              </w:rPr>
              <w:t>appropriate to the position</w:t>
            </w:r>
            <w:r>
              <w:rPr>
                <w:rFonts w:ascii="Arial" w:eastAsia="Times New Roman" w:hAnsi="Arial" w:cs="Arial"/>
                <w:lang w:val="en-GB"/>
              </w:rPr>
              <w:t xml:space="preserve"> which may be assigned from time to time.  </w:t>
            </w:r>
            <w:r>
              <w:rPr>
                <w:rFonts w:ascii="Arial" w:eastAsia="Times New Roman" w:hAnsi="Arial" w:cs="Arial"/>
                <w:spacing w:val="-2"/>
                <w:lang w:val="en-GB"/>
              </w:rPr>
              <w:t>The position is full time and t</w:t>
            </w:r>
            <w:r>
              <w:rPr>
                <w:rFonts w:ascii="Arial" w:eastAsia="Times New Roman" w:hAnsi="Arial" w:cs="Arial"/>
                <w:lang w:val="en-GB"/>
              </w:rPr>
              <w:t>he officer may not engage in private practice or be connected with any outside business which would interfere with the performance of official duties.</w:t>
            </w:r>
          </w:p>
          <w:p w14:paraId="696B338E" w14:textId="77777777" w:rsidR="00892E74" w:rsidRDefault="00892E74">
            <w:pPr>
              <w:spacing w:line="240" w:lineRule="auto"/>
              <w:ind w:right="6"/>
              <w:jc w:val="both"/>
              <w:rPr>
                <w:rFonts w:ascii="Arial" w:eastAsia="Times New Roman" w:hAnsi="Arial" w:cs="Arial"/>
                <w:b/>
                <w:bCs/>
                <w:lang w:val="en-GB"/>
              </w:rPr>
            </w:pPr>
          </w:p>
        </w:tc>
      </w:tr>
      <w:tr w:rsidR="00892E74" w14:paraId="60B0789D" w14:textId="77777777">
        <w:tc>
          <w:tcPr>
            <w:tcW w:w="236" w:type="dxa"/>
            <w:shd w:val="clear" w:color="auto" w:fill="auto"/>
          </w:tcPr>
          <w:p w14:paraId="00E190C1"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687AE1A6" w14:textId="77777777" w:rsidR="00892E74" w:rsidRDefault="00892E74">
            <w:pPr>
              <w:spacing w:line="240" w:lineRule="auto"/>
              <w:ind w:right="6"/>
              <w:jc w:val="both"/>
              <w:rPr>
                <w:rFonts w:ascii="Arial" w:eastAsia="Times New Roman" w:hAnsi="Arial" w:cs="Arial"/>
                <w:b/>
                <w:bCs/>
                <w:u w:val="single"/>
                <w:lang w:val="en-GB"/>
              </w:rPr>
            </w:pPr>
          </w:p>
          <w:p w14:paraId="4D2F9D95"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Headquarters:</w:t>
            </w:r>
          </w:p>
          <w:p w14:paraId="36BD413C" w14:textId="4044DEFE" w:rsidR="00892E74" w:rsidRDefault="00430DF8">
            <w:pPr>
              <w:spacing w:line="240" w:lineRule="auto"/>
              <w:ind w:right="6"/>
              <w:jc w:val="both"/>
              <w:rPr>
                <w:rFonts w:ascii="Arial" w:eastAsia="Times New Roman" w:hAnsi="Arial" w:cs="Arial"/>
                <w:lang w:val="en-GB"/>
              </w:rPr>
            </w:pPr>
            <w:r>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w:t>
            </w:r>
            <w:r w:rsidR="009B021B">
              <w:rPr>
                <w:rFonts w:ascii="Arial" w:eastAsia="Times New Roman" w:hAnsi="Arial" w:cs="Arial"/>
                <w:lang w:val="en-GB"/>
              </w:rPr>
              <w:t>Department of Housing, Local Government and Heritage</w:t>
            </w:r>
            <w:r>
              <w:rPr>
                <w:rFonts w:ascii="Arial" w:eastAsia="Times New Roman" w:hAnsi="Arial" w:cs="Arial"/>
                <w:lang w:val="en-GB"/>
              </w:rPr>
              <w:t xml:space="preserve">. </w:t>
            </w:r>
          </w:p>
          <w:p w14:paraId="157C680D" w14:textId="77777777" w:rsidR="00892E74" w:rsidRDefault="00892E74">
            <w:pPr>
              <w:spacing w:line="240" w:lineRule="auto"/>
              <w:ind w:right="6"/>
              <w:jc w:val="both"/>
              <w:rPr>
                <w:rFonts w:ascii="Arial" w:eastAsia="Times New Roman" w:hAnsi="Arial" w:cs="Arial"/>
                <w:lang w:val="en-GB"/>
              </w:rPr>
            </w:pPr>
          </w:p>
        </w:tc>
      </w:tr>
      <w:tr w:rsidR="00892E74" w14:paraId="406DD8E7" w14:textId="77777777">
        <w:tc>
          <w:tcPr>
            <w:tcW w:w="236" w:type="dxa"/>
            <w:shd w:val="clear" w:color="auto" w:fill="auto"/>
          </w:tcPr>
          <w:p w14:paraId="6D0FFA38"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18FF38B9" w14:textId="77777777" w:rsidR="00892E74" w:rsidRDefault="00892E74">
            <w:pPr>
              <w:spacing w:line="240" w:lineRule="auto"/>
              <w:ind w:right="6"/>
              <w:jc w:val="both"/>
              <w:rPr>
                <w:rFonts w:ascii="Arial" w:eastAsia="Times New Roman" w:hAnsi="Arial" w:cs="Arial"/>
                <w:b/>
                <w:bCs/>
                <w:u w:val="single"/>
                <w:lang w:val="en-GB"/>
              </w:rPr>
            </w:pPr>
          </w:p>
          <w:p w14:paraId="122FC6C9"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Hours of attendance:</w:t>
            </w:r>
          </w:p>
          <w:p w14:paraId="4DE9BBA0" w14:textId="77777777" w:rsidR="00892E74" w:rsidRDefault="00430DF8">
            <w:pPr>
              <w:spacing w:line="240" w:lineRule="auto"/>
              <w:ind w:right="6"/>
              <w:jc w:val="both"/>
              <w:rPr>
                <w:rFonts w:ascii="Arial" w:eastAsia="Times New Roman" w:hAnsi="Arial" w:cs="Arial"/>
                <w:lang w:val="en-GB"/>
              </w:rPr>
            </w:pPr>
            <w:r>
              <w:rPr>
                <w:rFonts w:ascii="Arial" w:eastAsia="Times New Roman" w:hAnsi="Arial" w:cs="Arial"/>
                <w:lang w:val="en-GB"/>
              </w:rPr>
              <w:t xml:space="preserve">Hours of attendance will be as fixed from time to time but will amount, on average, to not less than 43 hours and 15 minutes gross or 37 hours net of lunch breaks.  Flexibility may be required with regard to extra attendance from time to time.  The rate of remuneration payable for any exceptional extra attendance will be in line with Department of Public Expenditure and Reform circulars. </w:t>
            </w:r>
          </w:p>
          <w:p w14:paraId="1ACFC238" w14:textId="77777777" w:rsidR="00892E74" w:rsidRDefault="00892E74">
            <w:pPr>
              <w:spacing w:line="240" w:lineRule="auto"/>
              <w:ind w:right="6"/>
              <w:jc w:val="both"/>
              <w:rPr>
                <w:rFonts w:ascii="Arial" w:eastAsia="Times New Roman" w:hAnsi="Arial" w:cs="Arial"/>
                <w:lang w:val="en-GB"/>
              </w:rPr>
            </w:pPr>
          </w:p>
          <w:p w14:paraId="2F5A90B2" w14:textId="77777777" w:rsidR="00892E74" w:rsidRDefault="00430DF8">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lastRenderedPageBreak/>
              <w:t>Annual Leave</w:t>
            </w:r>
          </w:p>
        </w:tc>
      </w:tr>
      <w:tr w:rsidR="00892E74" w14:paraId="29C43A9C" w14:textId="77777777">
        <w:trPr>
          <w:trHeight w:val="1722"/>
        </w:trPr>
        <w:tc>
          <w:tcPr>
            <w:tcW w:w="236" w:type="dxa"/>
            <w:shd w:val="clear" w:color="auto" w:fill="auto"/>
          </w:tcPr>
          <w:p w14:paraId="5126E065"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5B7B71A9" w14:textId="77777777" w:rsidR="00892E74" w:rsidRDefault="00430DF8">
            <w:pPr>
              <w:spacing w:line="240" w:lineRule="auto"/>
              <w:jc w:val="both"/>
              <w:rPr>
                <w:rFonts w:ascii="Arial" w:eastAsia="Times New Roman" w:hAnsi="Arial" w:cs="Arial"/>
                <w:lang w:val="en-GB"/>
              </w:rPr>
            </w:pPr>
            <w:r>
              <w:rPr>
                <w:rFonts w:ascii="Arial" w:hAnsi="Arial" w:cs="Arial"/>
              </w:rPr>
              <w:t>On recruitment, annual leave will be 25 working days a year. This allowance, which is subject to the usual conditions regarding the granting of annual leave, is on the basis of a five-day week and is exclusive of the usual public holidays</w:t>
            </w:r>
          </w:p>
        </w:tc>
      </w:tr>
      <w:tr w:rsidR="00892E74" w14:paraId="5D913D15" w14:textId="77777777">
        <w:tc>
          <w:tcPr>
            <w:tcW w:w="236" w:type="dxa"/>
            <w:shd w:val="clear" w:color="auto" w:fill="auto"/>
          </w:tcPr>
          <w:p w14:paraId="680940D2"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4608A370" w14:textId="0F202112" w:rsidR="00892E74"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 xml:space="preserve">The Organisation of Working Time Act: </w:t>
            </w:r>
          </w:p>
          <w:p w14:paraId="5472CFC9" w14:textId="77777777" w:rsidR="00892E74" w:rsidRDefault="00430DF8">
            <w:pPr>
              <w:spacing w:line="240" w:lineRule="auto"/>
              <w:ind w:right="6"/>
              <w:jc w:val="both"/>
              <w:rPr>
                <w:rFonts w:ascii="Arial" w:eastAsia="Times New Roman" w:hAnsi="Arial" w:cs="Arial"/>
                <w:lang w:val="en-GB"/>
              </w:rPr>
            </w:pPr>
            <w:r>
              <w:rPr>
                <w:rFonts w:ascii="Arial" w:eastAsia="Times New Roman" w:hAnsi="Arial" w:cs="Arial"/>
                <w:lang w:val="en-GB"/>
              </w:rPr>
              <w:t>The terms of the organisation of Working Time Act, 1997 will apply, where appropriate, to this employment.</w:t>
            </w:r>
          </w:p>
          <w:p w14:paraId="539A3287" w14:textId="77777777" w:rsidR="00892E74" w:rsidRDefault="00892E74">
            <w:pPr>
              <w:spacing w:line="240" w:lineRule="auto"/>
              <w:ind w:right="6"/>
              <w:jc w:val="both"/>
              <w:rPr>
                <w:rFonts w:ascii="Arial" w:eastAsia="Times New Roman" w:hAnsi="Arial" w:cs="Arial"/>
                <w:lang w:val="en-GB"/>
              </w:rPr>
            </w:pPr>
          </w:p>
        </w:tc>
      </w:tr>
      <w:tr w:rsidR="00892E74" w14:paraId="45515548" w14:textId="77777777">
        <w:trPr>
          <w:cantSplit/>
        </w:trPr>
        <w:tc>
          <w:tcPr>
            <w:tcW w:w="236" w:type="dxa"/>
            <w:shd w:val="clear" w:color="auto" w:fill="auto"/>
          </w:tcPr>
          <w:p w14:paraId="27E138E1"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064FD8F2" w14:textId="77777777" w:rsidR="00892E74"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Sick Leave:</w:t>
            </w:r>
          </w:p>
          <w:p w14:paraId="40428126"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52616259" w14:textId="77777777" w:rsidR="00892E74" w:rsidRDefault="00892E74">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7D06DE79" w14:textId="77777777" w:rsidR="00892E74" w:rsidRDefault="00430DF8">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Pr>
                <w:rFonts w:ascii="Arial" w:eastAsia="Times New Roman" w:hAnsi="Arial" w:cs="Arial"/>
              </w:rPr>
              <w:t>Officers, who will be paying the Class A rate of PRSI, will be required to sign a mandate</w:t>
            </w:r>
            <w:r>
              <w:rPr>
                <w:rFonts w:ascii="Arial" w:eastAsia="Times New Roman" w:hAnsi="Arial" w:cs="Arial"/>
                <w:lang w:val="en-GB"/>
              </w:rPr>
              <w:t xml:space="preserve"> authorising</w:t>
            </w:r>
            <w:r>
              <w:rPr>
                <w:rFonts w:ascii="Arial" w:eastAsia="Times New Roman" w:hAnsi="Arial" w:cs="Arial"/>
              </w:rPr>
              <w:t xml:space="preserve"> the Department of Social Protection to pay any benefits due under the Social Welfare Acts direct to the Department of </w:t>
            </w:r>
            <w:r>
              <w:rPr>
                <w:rFonts w:ascii="Arial" w:eastAsia="Times New Roman" w:hAnsi="Arial" w:cs="Arial"/>
                <w:lang w:val="en-GB"/>
              </w:rPr>
              <w:t>Environment, Community and Local Government</w:t>
            </w:r>
            <w:r>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0B91C89D" w14:textId="77777777" w:rsidR="00892E74"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72C9DDDD" w14:textId="77777777" w:rsidR="00892E74"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892E74" w14:paraId="38D986B8" w14:textId="77777777">
        <w:tc>
          <w:tcPr>
            <w:tcW w:w="236" w:type="dxa"/>
            <w:shd w:val="clear" w:color="auto" w:fill="auto"/>
          </w:tcPr>
          <w:p w14:paraId="5C417782"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56929396" w14:textId="77777777" w:rsidR="00892E74" w:rsidRDefault="00430DF8">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Secrecy, confidentiality and standards of behaviours:</w:t>
            </w:r>
          </w:p>
          <w:p w14:paraId="5034C7C5" w14:textId="77777777" w:rsidR="00892E74" w:rsidRDefault="00430DF8">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Official Secrecy and Integrity</w:t>
            </w:r>
          </w:p>
          <w:p w14:paraId="13E0A816"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During the term of the probationary contract, an officer will be subject to the</w:t>
            </w:r>
          </w:p>
          <w:p w14:paraId="2C9D0D77"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201A4DEC" w14:textId="77777777" w:rsidR="00892E74" w:rsidRDefault="00892E74">
            <w:pPr>
              <w:spacing w:line="240" w:lineRule="auto"/>
              <w:ind w:right="-691"/>
              <w:jc w:val="both"/>
              <w:rPr>
                <w:rFonts w:ascii="Arial" w:eastAsia="Times New Roman" w:hAnsi="Arial" w:cs="Arial"/>
                <w:u w:val="single"/>
                <w:lang w:val="en-GB"/>
              </w:rPr>
            </w:pPr>
          </w:p>
          <w:p w14:paraId="2C2C1959" w14:textId="77777777" w:rsidR="00892E74" w:rsidRDefault="00430DF8">
            <w:pPr>
              <w:spacing w:line="240" w:lineRule="auto"/>
              <w:jc w:val="both"/>
              <w:rPr>
                <w:rFonts w:ascii="Arial" w:eastAsia="Times New Roman" w:hAnsi="Arial" w:cs="Arial"/>
                <w:b/>
                <w:u w:val="single"/>
                <w:lang w:val="en-GB"/>
              </w:rPr>
            </w:pPr>
            <w:r>
              <w:rPr>
                <w:rFonts w:ascii="Arial" w:eastAsia="Times New Roman" w:hAnsi="Arial" w:cs="Arial"/>
                <w:b/>
                <w:u w:val="single"/>
                <w:lang w:val="en-GB"/>
              </w:rPr>
              <w:t>Civil Service Code of Standards and Behaviour</w:t>
            </w:r>
          </w:p>
          <w:p w14:paraId="32D5312B" w14:textId="77777777" w:rsidR="00892E74" w:rsidRDefault="00430DF8">
            <w:pPr>
              <w:spacing w:line="240" w:lineRule="auto"/>
              <w:ind w:right="-691"/>
              <w:jc w:val="both"/>
              <w:rPr>
                <w:rFonts w:ascii="Arial" w:eastAsia="Times New Roman" w:hAnsi="Arial" w:cs="Arial"/>
                <w:lang w:val="en-GB"/>
              </w:rPr>
            </w:pPr>
            <w:r>
              <w:rPr>
                <w:rFonts w:ascii="Arial" w:eastAsia="Times New Roman" w:hAnsi="Arial" w:cs="Arial"/>
                <w:lang w:val="en-GB"/>
              </w:rPr>
              <w:t xml:space="preserve">The officer will be subject to the Civil Service Code of Standards and Behaviour.  </w:t>
            </w:r>
          </w:p>
          <w:p w14:paraId="37CBFD30" w14:textId="77777777" w:rsidR="00892E74" w:rsidRDefault="00892E74">
            <w:pPr>
              <w:spacing w:line="240" w:lineRule="auto"/>
              <w:ind w:right="-691"/>
              <w:jc w:val="both"/>
              <w:rPr>
                <w:rFonts w:ascii="Arial" w:eastAsia="Times New Roman" w:hAnsi="Arial" w:cs="Arial"/>
                <w:u w:val="single"/>
                <w:lang w:val="en-GB"/>
              </w:rPr>
            </w:pPr>
          </w:p>
          <w:p w14:paraId="27BCE79E" w14:textId="77777777" w:rsidR="00892E74" w:rsidRDefault="00430DF8">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 xml:space="preserve">Ethics in Public Office Act 1995 </w:t>
            </w:r>
          </w:p>
          <w:p w14:paraId="150E4F53"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The Ethics in Public Office Acts 1995 will apply, where appropriate, to this employment.</w:t>
            </w:r>
          </w:p>
          <w:p w14:paraId="6105DC19" w14:textId="77777777" w:rsidR="00892E74" w:rsidRDefault="00892E74">
            <w:pPr>
              <w:spacing w:line="240" w:lineRule="auto"/>
              <w:jc w:val="both"/>
              <w:rPr>
                <w:rFonts w:ascii="Arial" w:eastAsia="Times New Roman" w:hAnsi="Arial" w:cs="Arial"/>
                <w:spacing w:val="-2"/>
                <w:lang w:val="en-GB"/>
              </w:rPr>
            </w:pPr>
          </w:p>
        </w:tc>
      </w:tr>
      <w:tr w:rsidR="00892E74" w14:paraId="1D9EC700" w14:textId="77777777">
        <w:trPr>
          <w:trHeight w:val="1160"/>
        </w:trPr>
        <w:tc>
          <w:tcPr>
            <w:tcW w:w="236" w:type="dxa"/>
            <w:shd w:val="clear" w:color="auto" w:fill="auto"/>
          </w:tcPr>
          <w:p w14:paraId="0C12204E"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2E6E138C" w14:textId="77777777" w:rsidR="00892E74" w:rsidRDefault="00430DF8">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 xml:space="preserve">Prior approval of publications: </w:t>
            </w:r>
          </w:p>
          <w:p w14:paraId="4FF0B913"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An officer will agree not to publish material related to his or her official duties without prior approval by the Secretary General of the Department.</w:t>
            </w:r>
          </w:p>
          <w:p w14:paraId="60F8F839" w14:textId="77777777" w:rsidR="00892E74" w:rsidRDefault="00892E74">
            <w:pPr>
              <w:spacing w:line="240" w:lineRule="auto"/>
              <w:jc w:val="both"/>
              <w:rPr>
                <w:rFonts w:ascii="Arial" w:eastAsia="Times New Roman" w:hAnsi="Arial" w:cs="Arial"/>
                <w:lang w:val="en-GB"/>
              </w:rPr>
            </w:pPr>
          </w:p>
          <w:p w14:paraId="4A57993E" w14:textId="77777777" w:rsidR="00892E74" w:rsidRDefault="00892E74">
            <w:pPr>
              <w:spacing w:line="240" w:lineRule="auto"/>
              <w:jc w:val="both"/>
              <w:rPr>
                <w:rFonts w:ascii="Arial" w:eastAsia="Times New Roman" w:hAnsi="Arial" w:cs="Arial"/>
                <w:lang w:val="en-GB"/>
              </w:rPr>
            </w:pPr>
          </w:p>
        </w:tc>
      </w:tr>
      <w:tr w:rsidR="00892E74" w14:paraId="744C9EB7" w14:textId="77777777">
        <w:tc>
          <w:tcPr>
            <w:tcW w:w="236" w:type="dxa"/>
            <w:shd w:val="clear" w:color="auto" w:fill="auto"/>
          </w:tcPr>
          <w:p w14:paraId="6F451EEB" w14:textId="77777777" w:rsidR="00892E74" w:rsidRDefault="00892E74">
            <w:pPr>
              <w:spacing w:line="240" w:lineRule="auto"/>
              <w:jc w:val="both"/>
              <w:rPr>
                <w:rFonts w:ascii="Arial" w:eastAsia="Times New Roman" w:hAnsi="Arial" w:cs="Arial"/>
                <w:lang w:val="en-GB"/>
              </w:rPr>
            </w:pPr>
          </w:p>
        </w:tc>
        <w:tc>
          <w:tcPr>
            <w:tcW w:w="9483" w:type="dxa"/>
            <w:shd w:val="clear" w:color="auto" w:fill="auto"/>
          </w:tcPr>
          <w:p w14:paraId="49C007FE" w14:textId="77777777" w:rsidR="00892E74" w:rsidRDefault="00430DF8">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Political activity:</w:t>
            </w:r>
          </w:p>
          <w:p w14:paraId="66FF8765" w14:textId="77777777" w:rsidR="00892E74" w:rsidRDefault="00430DF8">
            <w:pPr>
              <w:spacing w:line="240" w:lineRule="auto"/>
              <w:jc w:val="both"/>
              <w:rPr>
                <w:rFonts w:ascii="Arial" w:eastAsia="Times New Roman" w:hAnsi="Arial" w:cs="Arial"/>
                <w:lang w:val="en-GB"/>
              </w:rPr>
            </w:pPr>
            <w:r>
              <w:rPr>
                <w:rFonts w:ascii="Arial" w:eastAsia="Times New Roman" w:hAnsi="Arial" w:cs="Arial"/>
                <w:lang w:val="en-GB"/>
              </w:rPr>
              <w:t>During the term of employment the officer will be subject to the rules governing civil servants and politics.</w:t>
            </w:r>
          </w:p>
          <w:p w14:paraId="73FA0BA6" w14:textId="77777777" w:rsidR="00892E74" w:rsidRDefault="00892E74">
            <w:pPr>
              <w:spacing w:line="240" w:lineRule="auto"/>
              <w:ind w:left="34"/>
              <w:jc w:val="both"/>
              <w:rPr>
                <w:rFonts w:ascii="Arial" w:eastAsia="Times New Roman" w:hAnsi="Arial" w:cs="Arial"/>
                <w:lang w:val="en-GB"/>
              </w:rPr>
            </w:pPr>
          </w:p>
          <w:p w14:paraId="5A9DD6F7" w14:textId="77777777" w:rsidR="00892E74" w:rsidRDefault="00892E74">
            <w:pPr>
              <w:spacing w:line="240" w:lineRule="auto"/>
              <w:jc w:val="both"/>
              <w:rPr>
                <w:rFonts w:ascii="Arial" w:eastAsia="Times New Roman" w:hAnsi="Arial" w:cs="Arial"/>
                <w:lang w:val="en-GB"/>
              </w:rPr>
            </w:pPr>
          </w:p>
        </w:tc>
      </w:tr>
    </w:tbl>
    <w:p w14:paraId="3A71BC48" w14:textId="77777777" w:rsidR="00892E74" w:rsidRDefault="00430DF8">
      <w:pPr>
        <w:spacing w:line="240" w:lineRule="auto"/>
        <w:ind w:right="-22"/>
        <w:jc w:val="both"/>
        <w:rPr>
          <w:rFonts w:ascii="Arial" w:eastAsia="Times New Roman" w:hAnsi="Arial" w:cs="Arial"/>
          <w:b/>
          <w:u w:val="single"/>
          <w:lang w:val="en-GB"/>
        </w:rPr>
      </w:pPr>
      <w:r>
        <w:rPr>
          <w:rFonts w:ascii="Arial" w:eastAsia="Times New Roman" w:hAnsi="Arial" w:cs="Arial"/>
          <w:b/>
          <w:u w:val="single"/>
          <w:lang w:val="en-GB"/>
        </w:rPr>
        <w:t>Superannuation and Retirement</w:t>
      </w:r>
    </w:p>
    <w:p w14:paraId="3850DBEA" w14:textId="77777777" w:rsidR="00892E74" w:rsidRDefault="00430DF8">
      <w:pPr>
        <w:spacing w:line="240" w:lineRule="auto"/>
        <w:ind w:right="-22"/>
        <w:jc w:val="both"/>
        <w:rPr>
          <w:rFonts w:ascii="Arial" w:eastAsia="Times New Roman" w:hAnsi="Arial" w:cs="Arial"/>
          <w:color w:val="000000"/>
          <w:lang w:eastAsia="en-GB"/>
        </w:rPr>
      </w:pPr>
      <w:r>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w:t>
      </w:r>
      <w:r>
        <w:rPr>
          <w:rFonts w:ascii="Arial" w:eastAsia="Times New Roman" w:hAnsi="Arial" w:cs="Arial"/>
          <w:color w:val="000000"/>
          <w:lang w:eastAsia="en-GB"/>
        </w:rPr>
        <w:lastRenderedPageBreak/>
        <w:t xml:space="preserve">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11117DF9" w14:textId="77777777" w:rsidR="00892E74" w:rsidRDefault="00892E74">
      <w:pPr>
        <w:spacing w:line="240" w:lineRule="auto"/>
        <w:ind w:right="-22"/>
        <w:jc w:val="both"/>
        <w:rPr>
          <w:rFonts w:ascii="Arial" w:eastAsia="Times New Roman" w:hAnsi="Arial" w:cs="Arial"/>
          <w:color w:val="000000"/>
          <w:lang w:eastAsia="en-GB"/>
        </w:rPr>
      </w:pPr>
    </w:p>
    <w:p w14:paraId="671A6464" w14:textId="77777777" w:rsidR="00892E74" w:rsidRDefault="00430DF8">
      <w:pPr>
        <w:numPr>
          <w:ilvl w:val="0"/>
          <w:numId w:val="2"/>
        </w:numPr>
        <w:tabs>
          <w:tab w:val="left" w:pos="567"/>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Pensionable Age </w:t>
      </w:r>
    </w:p>
    <w:p w14:paraId="7A8A2D3C" w14:textId="77777777" w:rsidR="00892E74" w:rsidRDefault="00430DF8">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The minimum age at which pension is payable is 66 (rising to 67 and 68) in line with State Pension age changes.</w:t>
      </w:r>
    </w:p>
    <w:p w14:paraId="21F65FFE"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Retirement Age:  </w:t>
      </w:r>
    </w:p>
    <w:p w14:paraId="03CD5D3B" w14:textId="77777777" w:rsidR="00892E74" w:rsidRDefault="00430DF8">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Scheme members must retire at the age of 70.</w:t>
      </w:r>
    </w:p>
    <w:p w14:paraId="787E5E9F"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Pension Abatement</w:t>
      </w:r>
    </w:p>
    <w:p w14:paraId="2300F0D3"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76239A41" w14:textId="77777777" w:rsidR="00892E74" w:rsidRDefault="00892E74">
      <w:pPr>
        <w:tabs>
          <w:tab w:val="left" w:pos="1134"/>
        </w:tabs>
        <w:spacing w:line="240" w:lineRule="auto"/>
        <w:ind w:left="1134" w:right="-22"/>
        <w:jc w:val="both"/>
        <w:rPr>
          <w:rFonts w:ascii="Arial" w:hAnsi="Arial" w:cs="Arial"/>
          <w:bCs/>
          <w:spacing w:val="-2"/>
          <w:lang w:val="en-GB" w:eastAsia="ar-SA"/>
        </w:rPr>
      </w:pPr>
    </w:p>
    <w:p w14:paraId="4EE19404"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3EF84694" w14:textId="77777777" w:rsidR="00892E74" w:rsidRDefault="00892E74">
      <w:pPr>
        <w:tabs>
          <w:tab w:val="left" w:pos="1134"/>
        </w:tabs>
        <w:spacing w:line="240" w:lineRule="auto"/>
        <w:ind w:left="1134" w:right="-22" w:hanging="567"/>
        <w:jc w:val="both"/>
        <w:rPr>
          <w:rFonts w:ascii="Arial" w:eastAsia="Times New Roman" w:hAnsi="Arial" w:cs="Arial"/>
          <w:b/>
          <w:u w:val="single"/>
          <w:lang w:val="en-GB" w:eastAsia="ar-SA"/>
        </w:rPr>
      </w:pPr>
    </w:p>
    <w:p w14:paraId="55B86F89"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Pr>
          <w:rFonts w:ascii="Arial" w:eastAsia="Times New Roman" w:hAnsi="Arial" w:cs="Arial"/>
          <w:b/>
          <w:color w:val="000000"/>
          <w:lang w:eastAsia="en-GB"/>
        </w:rPr>
        <w:t>Department of Education and Skills Early Retirement Scheme for Teachers Circular 102/2007</w:t>
      </w:r>
    </w:p>
    <w:p w14:paraId="1F9BB775" w14:textId="77777777" w:rsidR="00892E74" w:rsidRDefault="00430DF8">
      <w:pPr>
        <w:tabs>
          <w:tab w:val="left" w:pos="1134"/>
        </w:tabs>
        <w:spacing w:line="240" w:lineRule="auto"/>
        <w:ind w:left="1134" w:right="-22" w:hanging="567"/>
        <w:jc w:val="both"/>
        <w:rPr>
          <w:rFonts w:ascii="Arial" w:eastAsia="Times New Roman" w:hAnsi="Arial" w:cs="Arial"/>
          <w:iCs/>
          <w:color w:val="000000"/>
          <w:lang w:eastAsia="en-GB"/>
        </w:rPr>
      </w:pPr>
      <w:r>
        <w:rPr>
          <w:rFonts w:ascii="Arial" w:eastAsia="Times New Roman" w:hAnsi="Arial" w:cs="Arial"/>
          <w:b/>
          <w:color w:val="000000"/>
          <w:lang w:eastAsia="en-GB"/>
        </w:rPr>
        <w:br/>
      </w:r>
      <w:r>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Pr>
          <w:rFonts w:ascii="Arial" w:eastAsia="Times New Roman" w:hAnsi="Arial" w:cs="Arial"/>
          <w:b/>
          <w:bCs/>
          <w:iCs/>
          <w:color w:val="000000"/>
          <w:lang w:eastAsia="en-GB"/>
        </w:rPr>
        <w:t>Strands 1, 2 or 3</w:t>
      </w:r>
      <w:r>
        <w:rPr>
          <w:rFonts w:ascii="Arial" w:eastAsia="Times New Roman" w:hAnsi="Arial" w:cs="Arial"/>
          <w:iCs/>
          <w:color w:val="000000"/>
          <w:lang w:eastAsia="en-GB"/>
        </w:rPr>
        <w:t xml:space="preserve"> of this scheme and is subsequently employed </w:t>
      </w:r>
      <w:r>
        <w:rPr>
          <w:rFonts w:ascii="Arial" w:eastAsia="Times New Roman" w:hAnsi="Arial" w:cs="Arial"/>
          <w:iCs/>
          <w:color w:val="000000"/>
          <w:u w:val="single"/>
          <w:lang w:eastAsia="en-GB"/>
        </w:rPr>
        <w:t>in any capacity</w:t>
      </w:r>
      <w:r>
        <w:rPr>
          <w:rFonts w:ascii="Arial" w:eastAsia="Times New Roman" w:hAnsi="Arial" w:cs="Arial"/>
          <w:iCs/>
          <w:color w:val="000000"/>
          <w:lang w:eastAsia="en-GB"/>
        </w:rPr>
        <w:t xml:space="preserve"> in </w:t>
      </w:r>
      <w:r>
        <w:rPr>
          <w:rFonts w:ascii="Arial" w:eastAsia="Times New Roman" w:hAnsi="Arial" w:cs="Arial"/>
          <w:iCs/>
          <w:color w:val="000000"/>
          <w:u w:val="single"/>
          <w:lang w:eastAsia="en-GB"/>
        </w:rPr>
        <w:t>any area of the public sector</w:t>
      </w:r>
      <w:r>
        <w:rPr>
          <w:rFonts w:ascii="Arial" w:eastAsia="Times New Roman" w:hAnsi="Arial" w:cs="Arial"/>
          <w:iCs/>
          <w:color w:val="000000"/>
          <w:lang w:eastAsia="en-GB"/>
        </w:rPr>
        <w:t xml:space="preserve">, payment of pension to that person under the scheme </w:t>
      </w:r>
      <w:r>
        <w:rPr>
          <w:rFonts w:ascii="Arial" w:eastAsia="Times New Roman" w:hAnsi="Arial" w:cs="Arial"/>
          <w:b/>
          <w:bCs/>
          <w:iCs/>
          <w:color w:val="000000"/>
          <w:lang w:eastAsia="en-GB"/>
        </w:rPr>
        <w:t>will immediately cease</w:t>
      </w:r>
      <w:r>
        <w:rPr>
          <w:rFonts w:ascii="Arial" w:eastAsia="Times New Roman" w:hAnsi="Arial" w:cs="Arial"/>
          <w:iCs/>
          <w:color w:val="000000"/>
          <w:lang w:eastAsia="en-GB"/>
        </w:rPr>
        <w:t>.  Pension payments will, however, be resumed on the ceasing of such employment or on the person’s 60</w:t>
      </w:r>
      <w:r>
        <w:rPr>
          <w:rFonts w:ascii="Arial" w:eastAsia="Times New Roman" w:hAnsi="Arial" w:cs="Arial"/>
          <w:iCs/>
          <w:color w:val="000000"/>
          <w:vertAlign w:val="superscript"/>
          <w:lang w:eastAsia="en-GB"/>
        </w:rPr>
        <w:t>th</w:t>
      </w:r>
      <w:r>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Pr>
          <w:rFonts w:ascii="Arial" w:eastAsia="Times New Roman" w:hAnsi="Arial" w:cs="Arial"/>
          <w:iCs/>
          <w:color w:val="000000"/>
          <w:u w:val="single"/>
          <w:lang w:eastAsia="en-GB"/>
        </w:rPr>
        <w:t>will not be taken into account</w:t>
      </w:r>
      <w:r>
        <w:rPr>
          <w:rFonts w:ascii="Arial" w:eastAsia="Times New Roman" w:hAnsi="Arial" w:cs="Arial"/>
          <w:iCs/>
          <w:color w:val="000000"/>
          <w:lang w:eastAsia="en-GB"/>
        </w:rPr>
        <w:t xml:space="preserve"> in the calculation of the pension payment).</w:t>
      </w:r>
    </w:p>
    <w:p w14:paraId="33D9D16E" w14:textId="77777777" w:rsidR="00892E74" w:rsidRDefault="00892E74">
      <w:pPr>
        <w:tabs>
          <w:tab w:val="left" w:pos="1134"/>
        </w:tabs>
        <w:spacing w:line="240" w:lineRule="auto"/>
        <w:ind w:left="1134" w:right="-22" w:hanging="567"/>
        <w:jc w:val="both"/>
        <w:rPr>
          <w:rFonts w:ascii="Arial" w:eastAsia="Times New Roman" w:hAnsi="Arial" w:cs="Arial"/>
          <w:b/>
          <w:color w:val="000000"/>
          <w:lang w:eastAsia="en-GB"/>
        </w:rPr>
      </w:pPr>
    </w:p>
    <w:p w14:paraId="46443F34" w14:textId="77777777" w:rsidR="00892E74" w:rsidRDefault="00430DF8">
      <w:pPr>
        <w:numPr>
          <w:ilvl w:val="0"/>
          <w:numId w:val="1"/>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Pr>
          <w:rFonts w:ascii="Arial" w:eastAsia="Times New Roman" w:hAnsi="Arial" w:cs="Arial"/>
          <w:b/>
          <w:color w:val="000000"/>
          <w:lang w:eastAsia="en-GB"/>
        </w:rPr>
        <w:t>Ill-Health-Retirement</w:t>
      </w:r>
      <w:r>
        <w:rPr>
          <w:rFonts w:ascii="Arial" w:eastAsia="Times New Roman" w:hAnsi="Arial" w:cs="Arial"/>
          <w:color w:val="000000"/>
          <w:lang w:eastAsia="en-GB"/>
        </w:rPr>
        <w:br/>
        <w:t xml:space="preserve">Please note that where an individual has retired from a Civil/Public Service body on the grounds of ill-health his/her pension from that employment may be subject to </w:t>
      </w:r>
      <w:r>
        <w:rPr>
          <w:rFonts w:ascii="Arial" w:eastAsia="Times New Roman" w:hAnsi="Arial" w:cs="Arial"/>
          <w:color w:val="000000"/>
          <w:lang w:eastAsia="en-GB"/>
        </w:rPr>
        <w:lastRenderedPageBreak/>
        <w:t>review in accordance with the rules of ill-health retirement within the pension scheme of that employment.</w:t>
      </w:r>
    </w:p>
    <w:p w14:paraId="43398A5A" w14:textId="77777777" w:rsidR="00892E74" w:rsidRDefault="00892E74">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117D7E15"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Prior Public Servants</w:t>
      </w:r>
    </w:p>
    <w:p w14:paraId="165AA7E0" w14:textId="77777777" w:rsidR="00892E74" w:rsidRDefault="00430DF8">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color w:val="000000"/>
          <w:lang w:eastAsia="en-GB"/>
        </w:rPr>
        <w:br/>
        <w:t>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w:t>
      </w:r>
      <w:r w:rsidR="003A22B0">
        <w:rPr>
          <w:rFonts w:ascii="Arial" w:eastAsia="Times New Roman" w:hAnsi="Arial" w:cs="Arial"/>
          <w:color w:val="000000"/>
          <w:lang w:eastAsia="en-GB"/>
        </w:rPr>
        <w:t>,</w:t>
      </w:r>
      <w:r>
        <w:rPr>
          <w:rFonts w:ascii="Arial" w:eastAsia="Times New Roman" w:hAnsi="Arial" w:cs="Arial"/>
          <w:color w:val="000000"/>
          <w:lang w:eastAsia="en-GB"/>
        </w:rPr>
        <w:t xml:space="preserve"> the key exception case (in the context of this competition and generally) is that </w:t>
      </w:r>
      <w:r>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2EE6F15A" w14:textId="77777777" w:rsidR="00892E74" w:rsidRDefault="00892E74">
      <w:pPr>
        <w:spacing w:line="240" w:lineRule="auto"/>
        <w:ind w:left="567" w:right="-22" w:hanging="567"/>
        <w:jc w:val="both"/>
        <w:rPr>
          <w:rFonts w:ascii="Arial" w:eastAsia="Times New Roman" w:hAnsi="Arial" w:cs="Arial"/>
          <w:b/>
          <w:color w:val="000000"/>
          <w:lang w:eastAsia="en-GB"/>
        </w:rPr>
      </w:pPr>
    </w:p>
    <w:p w14:paraId="6CC5CD47"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Pension Accrual</w:t>
      </w:r>
    </w:p>
    <w:p w14:paraId="7B6116D9" w14:textId="77777777" w:rsidR="00892E74" w:rsidRDefault="00430DF8">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br/>
      </w:r>
      <w:r>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Pr>
          <w:rFonts w:ascii="Arial" w:eastAsia="Times New Roman" w:hAnsi="Arial" w:cs="Arial"/>
          <w:b/>
          <w:color w:val="000000"/>
          <w:lang w:eastAsia="en-GB"/>
        </w:rPr>
        <w:t xml:space="preserve">This may have implications for any appointee who has acquired pension rights in a previous public service employment. </w:t>
      </w:r>
    </w:p>
    <w:p w14:paraId="56B67EFD" w14:textId="77777777" w:rsidR="00892E74" w:rsidRDefault="00892E74">
      <w:pPr>
        <w:spacing w:line="240" w:lineRule="auto"/>
        <w:ind w:left="567" w:right="-22" w:hanging="567"/>
        <w:jc w:val="both"/>
        <w:rPr>
          <w:rFonts w:ascii="Arial" w:eastAsia="Times New Roman" w:hAnsi="Arial" w:cs="Arial"/>
          <w:b/>
          <w:color w:val="000000"/>
          <w:lang w:eastAsia="en-GB"/>
        </w:rPr>
      </w:pPr>
    </w:p>
    <w:p w14:paraId="32328900" w14:textId="77777777" w:rsidR="00892E74" w:rsidRDefault="00430DF8">
      <w:pPr>
        <w:numPr>
          <w:ilvl w:val="0"/>
          <w:numId w:val="2"/>
        </w:numPr>
        <w:tabs>
          <w:tab w:val="left" w:pos="1440"/>
        </w:tabs>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t>Pension-Related Deduction</w:t>
      </w:r>
    </w:p>
    <w:p w14:paraId="57BE9DB7" w14:textId="77777777" w:rsidR="00892E74" w:rsidRDefault="00430DF8">
      <w:pPr>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br/>
      </w:r>
      <w:r>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46B551B8" w14:textId="77777777" w:rsidR="00892E74" w:rsidRDefault="00892E74">
      <w:pPr>
        <w:spacing w:line="240" w:lineRule="auto"/>
        <w:ind w:left="567" w:right="-22" w:hanging="567"/>
        <w:jc w:val="both"/>
        <w:rPr>
          <w:rFonts w:ascii="Arial" w:eastAsia="Times New Roman" w:hAnsi="Arial" w:cs="Arial"/>
          <w:bCs/>
          <w:color w:val="000000"/>
          <w:spacing w:val="-2"/>
          <w:lang w:eastAsia="en-GB"/>
        </w:rPr>
      </w:pPr>
    </w:p>
    <w:p w14:paraId="350CCA53" w14:textId="77777777" w:rsidR="00892E74" w:rsidRDefault="00430DF8">
      <w:pPr>
        <w:spacing w:line="240" w:lineRule="auto"/>
        <w:ind w:left="567" w:right="-22"/>
        <w:jc w:val="both"/>
      </w:pPr>
      <w:r>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8">
        <w:r>
          <w:rPr>
            <w:rStyle w:val="InternetLink"/>
            <w:rFonts w:ascii="Arial" w:eastAsia="Times New Roman" w:hAnsi="Arial" w:cs="Arial"/>
            <w:b/>
            <w:lang w:val="en-GB"/>
          </w:rPr>
          <w:t>http://www.per.gov.ie/pensions</w:t>
        </w:r>
      </w:hyperlink>
      <w:r>
        <w:rPr>
          <w:rFonts w:ascii="Arial" w:eastAsia="Times New Roman" w:hAnsi="Arial" w:cs="Arial"/>
          <w:color w:val="000000"/>
          <w:u w:val="single"/>
          <w:lang w:eastAsia="en-GB"/>
        </w:rPr>
        <w:t>.</w:t>
      </w:r>
    </w:p>
    <w:p w14:paraId="46BA9AC2" w14:textId="77777777" w:rsidR="00892E74" w:rsidRDefault="00430DF8">
      <w:pPr>
        <w:spacing w:line="240" w:lineRule="auto"/>
        <w:ind w:left="567" w:right="-22" w:hanging="567"/>
        <w:jc w:val="both"/>
        <w:rPr>
          <w:rFonts w:ascii="Arial" w:eastAsia="Times New Roman" w:hAnsi="Arial" w:cs="Arial"/>
          <w:lang w:eastAsia="en-GB"/>
        </w:rPr>
      </w:pPr>
      <w:r>
        <w:rPr>
          <w:rFonts w:ascii="Arial" w:eastAsia="Times New Roman" w:hAnsi="Arial" w:cs="Arial"/>
          <w:color w:val="000000"/>
          <w:lang w:eastAsia="en-GB"/>
        </w:rPr>
        <w:br/>
      </w:r>
    </w:p>
    <w:p w14:paraId="7FCFDEB0" w14:textId="77777777" w:rsidR="00892E74" w:rsidRDefault="00892E74">
      <w:pPr>
        <w:spacing w:line="240" w:lineRule="auto"/>
        <w:ind w:left="567" w:right="-22" w:hanging="567"/>
        <w:jc w:val="both"/>
        <w:rPr>
          <w:rFonts w:ascii="Arial" w:eastAsia="Times New Roman" w:hAnsi="Arial" w:cs="Arial"/>
          <w:lang w:eastAsia="en-GB"/>
        </w:rPr>
      </w:pPr>
    </w:p>
    <w:p w14:paraId="649EFA73" w14:textId="77777777" w:rsidR="00892E74" w:rsidRDefault="00430DF8">
      <w:pPr>
        <w:tabs>
          <w:tab w:val="left" w:pos="0"/>
        </w:tabs>
        <w:spacing w:line="240" w:lineRule="auto"/>
        <w:ind w:right="-22"/>
        <w:jc w:val="both"/>
        <w:rPr>
          <w:rFonts w:ascii="Arial" w:eastAsia="Times New Roman" w:hAnsi="Arial" w:cs="Arial"/>
          <w:spacing w:val="-3"/>
          <w:lang w:eastAsia="en-GB"/>
        </w:rPr>
      </w:pPr>
      <w:r>
        <w:rPr>
          <w:rFonts w:ascii="Arial" w:eastAsia="Times New Roman" w:hAnsi="Arial" w:cs="Arial"/>
          <w:b/>
          <w:bCs/>
          <w:lang w:eastAsia="en-GB"/>
        </w:rPr>
        <w:t>IMPORTANT NOTICE</w:t>
      </w:r>
    </w:p>
    <w:p w14:paraId="41FAF900" w14:textId="77777777" w:rsidR="00892E74" w:rsidRDefault="00430DF8">
      <w:pPr>
        <w:spacing w:line="240" w:lineRule="auto"/>
        <w:jc w:val="both"/>
        <w:rPr>
          <w:rFonts w:ascii="Arial" w:hAnsi="Arial" w:cs="Arial"/>
        </w:rPr>
      </w:pPr>
      <w:r>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542F4C11" w14:textId="77777777" w:rsidR="00892E74" w:rsidRDefault="00430DF8">
      <w:pPr>
        <w:rPr>
          <w:rFonts w:ascii="Arial" w:hAnsi="Arial" w:cs="Arial"/>
          <w:sz w:val="24"/>
          <w:szCs w:val="24"/>
        </w:rPr>
      </w:pPr>
      <w:r>
        <w:br w:type="page"/>
      </w:r>
    </w:p>
    <w:p w14:paraId="35860490" w14:textId="77777777" w:rsidR="00892E74" w:rsidRDefault="00430DF8">
      <w:pPr>
        <w:pStyle w:val="NoSpacing"/>
        <w:spacing w:line="300" w:lineRule="auto"/>
        <w:jc w:val="center"/>
        <w:rPr>
          <w:rFonts w:ascii="Arial" w:hAnsi="Arial" w:cs="Arial"/>
          <w:b/>
        </w:rPr>
      </w:pPr>
      <w:r>
        <w:rPr>
          <w:rFonts w:ascii="Arial" w:hAnsi="Arial" w:cs="Arial"/>
          <w:b/>
        </w:rPr>
        <w:lastRenderedPageBreak/>
        <w:t>Competition Process</w:t>
      </w:r>
    </w:p>
    <w:p w14:paraId="7169E0BA" w14:textId="77777777" w:rsidR="00892E74" w:rsidRDefault="00892E74">
      <w:pPr>
        <w:pStyle w:val="NoSpacing"/>
        <w:spacing w:line="300" w:lineRule="auto"/>
        <w:jc w:val="both"/>
        <w:rPr>
          <w:rFonts w:ascii="Arial" w:hAnsi="Arial" w:cs="Arial"/>
        </w:rPr>
      </w:pPr>
    </w:p>
    <w:p w14:paraId="05DF264D" w14:textId="2D2B8D57" w:rsidR="00892E74" w:rsidRDefault="00430DF8">
      <w:pPr>
        <w:pStyle w:val="NoSpacing"/>
        <w:spacing w:line="300" w:lineRule="auto"/>
        <w:jc w:val="both"/>
        <w:rPr>
          <w:rFonts w:ascii="Arial" w:hAnsi="Arial" w:cs="Arial"/>
        </w:rPr>
      </w:pPr>
      <w:r>
        <w:rPr>
          <w:rFonts w:ascii="Arial" w:hAnsi="Arial" w:cs="Arial"/>
        </w:rPr>
        <w:t xml:space="preserve">The </w:t>
      </w:r>
      <w:r w:rsidR="009B021B">
        <w:rPr>
          <w:rFonts w:ascii="Arial" w:hAnsi="Arial" w:cs="Arial"/>
        </w:rPr>
        <w:t>Department of Housing, Local Government and Heritage</w:t>
      </w:r>
      <w:r>
        <w:rPr>
          <w:rFonts w:ascii="Arial" w:hAnsi="Arial" w:cs="Arial"/>
        </w:rPr>
        <w:t xml:space="preserve"> is recruiting for this position under its Recruitment Licence issued by the Commission for Public Service Appointments (CPSA) and in accordance with the CPSA’s Code of Practice.</w:t>
      </w:r>
    </w:p>
    <w:p w14:paraId="5CCD0CA5" w14:textId="77777777" w:rsidR="00892E74" w:rsidRDefault="00892E74">
      <w:pPr>
        <w:pStyle w:val="NoSpacing"/>
        <w:spacing w:line="300" w:lineRule="auto"/>
        <w:jc w:val="both"/>
        <w:rPr>
          <w:rFonts w:ascii="Arial" w:hAnsi="Arial" w:cs="Arial"/>
        </w:rPr>
      </w:pPr>
    </w:p>
    <w:p w14:paraId="416B0A61" w14:textId="77777777" w:rsidR="00892E74" w:rsidRDefault="00430DF8">
      <w:pPr>
        <w:pStyle w:val="NoSpacing"/>
        <w:spacing w:line="300" w:lineRule="auto"/>
        <w:jc w:val="both"/>
        <w:rPr>
          <w:rFonts w:ascii="Arial" w:hAnsi="Arial" w:cs="Arial"/>
          <w:b/>
        </w:rPr>
      </w:pPr>
      <w:r>
        <w:rPr>
          <w:rFonts w:ascii="Arial" w:hAnsi="Arial" w:cs="Arial"/>
          <w:b/>
        </w:rPr>
        <w:t>How to Apply</w:t>
      </w:r>
    </w:p>
    <w:p w14:paraId="427A0F6B" w14:textId="77777777" w:rsidR="00892E74" w:rsidRDefault="00430DF8">
      <w:pPr>
        <w:pStyle w:val="NoSpacing"/>
        <w:spacing w:line="300" w:lineRule="auto"/>
        <w:jc w:val="both"/>
      </w:pPr>
      <w:r>
        <w:rPr>
          <w:rFonts w:ascii="Arial" w:hAnsi="Arial" w:cs="Arial"/>
          <w:color w:val="000000"/>
          <w:lang w:eastAsia="en-IE"/>
        </w:rPr>
        <w:t xml:space="preserve">Applicants should submit a completed application form to </w:t>
      </w:r>
      <w:hyperlink r:id="rId9">
        <w:r>
          <w:rPr>
            <w:rStyle w:val="InternetLink"/>
            <w:rFonts w:ascii="Arial" w:hAnsi="Arial" w:cs="Arial"/>
            <w:lang w:eastAsia="en-IE"/>
          </w:rPr>
          <w:t>recruitment@met.ie</w:t>
        </w:r>
      </w:hyperlink>
      <w:r>
        <w:rPr>
          <w:rFonts w:ascii="Arial" w:hAnsi="Arial" w:cs="Arial"/>
          <w:color w:val="000000"/>
          <w:lang w:eastAsia="en-IE"/>
        </w:rPr>
        <w:t>.</w:t>
      </w:r>
    </w:p>
    <w:p w14:paraId="5FAE5017" w14:textId="77777777" w:rsidR="00892E74" w:rsidRDefault="00892E74">
      <w:pPr>
        <w:pStyle w:val="NoSpacing"/>
        <w:spacing w:line="300" w:lineRule="auto"/>
        <w:jc w:val="both"/>
        <w:rPr>
          <w:rFonts w:ascii="Arial" w:hAnsi="Arial" w:cs="Arial"/>
          <w:color w:val="000000"/>
          <w:lang w:eastAsia="en-IE"/>
        </w:rPr>
      </w:pPr>
    </w:p>
    <w:p w14:paraId="3D43627D" w14:textId="77777777" w:rsidR="00892E74" w:rsidRDefault="00430DF8">
      <w:pPr>
        <w:pStyle w:val="NoSpacing"/>
        <w:spacing w:line="300" w:lineRule="auto"/>
        <w:jc w:val="both"/>
        <w:rPr>
          <w:rFonts w:ascii="Arial" w:hAnsi="Arial" w:cs="Arial"/>
          <w:bCs/>
        </w:rPr>
      </w:pPr>
      <w:r>
        <w:rPr>
          <w:rFonts w:ascii="Arial" w:hAnsi="Arial" w:cs="Arial"/>
          <w:color w:val="000000"/>
          <w:lang w:eastAsia="en-IE"/>
        </w:rPr>
        <w:t xml:space="preserve">The Application Form allows applicants to detail </w:t>
      </w:r>
      <w:r>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5D2630F9" w14:textId="77777777" w:rsidR="00892E74" w:rsidRDefault="00892E74">
      <w:pPr>
        <w:pStyle w:val="NoSpacing"/>
        <w:spacing w:line="300" w:lineRule="auto"/>
        <w:jc w:val="both"/>
        <w:rPr>
          <w:rFonts w:ascii="Arial" w:hAnsi="Arial" w:cs="Arial"/>
          <w:color w:val="000000"/>
          <w:lang w:eastAsia="en-IE"/>
        </w:rPr>
      </w:pPr>
    </w:p>
    <w:p w14:paraId="1D3198F3" w14:textId="77777777" w:rsidR="00892E74" w:rsidRDefault="00430DF8">
      <w:pPr>
        <w:pStyle w:val="NoSpacing"/>
        <w:spacing w:line="300" w:lineRule="auto"/>
        <w:jc w:val="both"/>
      </w:pPr>
      <w:r>
        <w:rPr>
          <w:rFonts w:ascii="Arial" w:hAnsi="Arial" w:cs="Arial"/>
          <w:b/>
          <w:color w:val="000000"/>
          <w:lang w:eastAsia="en-IE"/>
        </w:rPr>
        <w:t>Please note:</w:t>
      </w:r>
      <w:r>
        <w:rPr>
          <w:rFonts w:ascii="Arial" w:hAnsi="Arial" w:cs="Arial"/>
          <w:color w:val="000000"/>
          <w:lang w:eastAsia="en-IE"/>
        </w:rPr>
        <w:t xml:space="preserve">  Only applications submitted on the official application form will be considered. The application form is available on Met Éireann’s website</w:t>
      </w:r>
      <w:r>
        <w:rPr>
          <w:rFonts w:ascii="Arial" w:hAnsi="Arial" w:cs="Arial"/>
          <w:lang w:eastAsia="en-IE"/>
        </w:rPr>
        <w:t xml:space="preserve"> </w:t>
      </w:r>
      <w:hyperlink r:id="rId10">
        <w:r>
          <w:rPr>
            <w:rStyle w:val="InternetLink"/>
            <w:rFonts w:ascii="Arial" w:hAnsi="Arial" w:cs="Arial"/>
            <w:lang w:eastAsia="en-IE"/>
          </w:rPr>
          <w:t>www.met.ie/about-us/vacancies</w:t>
        </w:r>
      </w:hyperlink>
      <w:r>
        <w:rPr>
          <w:rFonts w:ascii="Arial" w:hAnsi="Arial" w:cs="Arial"/>
          <w:lang w:eastAsia="en-IE"/>
        </w:rPr>
        <w:t>.</w:t>
      </w:r>
    </w:p>
    <w:p w14:paraId="12C5699D" w14:textId="77777777" w:rsidR="00892E74" w:rsidRDefault="00892E74">
      <w:pPr>
        <w:pStyle w:val="NoSpacing"/>
        <w:spacing w:line="300" w:lineRule="auto"/>
        <w:jc w:val="both"/>
        <w:rPr>
          <w:rFonts w:ascii="Arial" w:hAnsi="Arial" w:cs="Arial"/>
          <w:bCs/>
        </w:rPr>
      </w:pPr>
    </w:p>
    <w:p w14:paraId="3A715C84" w14:textId="40250554" w:rsidR="00892E74" w:rsidRPr="00BD67AE" w:rsidRDefault="00430DF8">
      <w:pPr>
        <w:pStyle w:val="NoSpacing"/>
        <w:spacing w:line="300" w:lineRule="auto"/>
        <w:jc w:val="both"/>
        <w:rPr>
          <w:rFonts w:ascii="Arial" w:hAnsi="Arial" w:cs="Arial"/>
          <w:b/>
          <w:bCs/>
        </w:rPr>
      </w:pPr>
      <w:r w:rsidRPr="00BD67AE">
        <w:rPr>
          <w:rFonts w:ascii="Arial" w:hAnsi="Arial" w:cs="Arial"/>
          <w:b/>
          <w:bCs/>
        </w:rPr>
        <w:t>Closing Date</w:t>
      </w:r>
    </w:p>
    <w:p w14:paraId="29F6FB70" w14:textId="5F3AA022" w:rsidR="00892E74" w:rsidRPr="00BD67AE" w:rsidRDefault="00430DF8">
      <w:pPr>
        <w:pStyle w:val="NoSpacing"/>
        <w:spacing w:line="300" w:lineRule="auto"/>
        <w:jc w:val="both"/>
        <w:rPr>
          <w:rFonts w:ascii="Arial" w:hAnsi="Arial" w:cs="Arial"/>
        </w:rPr>
      </w:pPr>
      <w:r w:rsidRPr="00BD67AE">
        <w:rPr>
          <w:rFonts w:ascii="Arial" w:hAnsi="Arial" w:cs="Arial"/>
        </w:rPr>
        <w:t xml:space="preserve">The closing date for receipt of applications is </w:t>
      </w:r>
      <w:r w:rsidR="009368B1" w:rsidRPr="00BD67AE">
        <w:rPr>
          <w:rFonts w:ascii="Arial" w:hAnsi="Arial" w:cs="Arial"/>
        </w:rPr>
        <w:t>5pm Friday 25</w:t>
      </w:r>
      <w:r w:rsidR="009368B1" w:rsidRPr="00BD67AE">
        <w:rPr>
          <w:rFonts w:ascii="Arial" w:hAnsi="Arial" w:cs="Arial"/>
          <w:vertAlign w:val="superscript"/>
        </w:rPr>
        <w:t>th</w:t>
      </w:r>
      <w:r w:rsidR="009368B1" w:rsidRPr="00BD67AE">
        <w:rPr>
          <w:rFonts w:ascii="Arial" w:hAnsi="Arial" w:cs="Arial"/>
        </w:rPr>
        <w:t xml:space="preserve"> March 2022</w:t>
      </w:r>
    </w:p>
    <w:p w14:paraId="0318B61B" w14:textId="77777777" w:rsidR="00892E74" w:rsidRDefault="00892E74">
      <w:pPr>
        <w:pStyle w:val="NoSpacing"/>
        <w:spacing w:line="300" w:lineRule="auto"/>
        <w:jc w:val="both"/>
        <w:rPr>
          <w:rFonts w:ascii="Arial" w:hAnsi="Arial" w:cs="Arial"/>
        </w:rPr>
      </w:pPr>
    </w:p>
    <w:p w14:paraId="660EE90C" w14:textId="77777777" w:rsidR="00892E74" w:rsidRDefault="00430DF8">
      <w:pPr>
        <w:pStyle w:val="NoSpacing"/>
        <w:spacing w:line="300" w:lineRule="auto"/>
        <w:jc w:val="both"/>
      </w:pPr>
      <w:r>
        <w:rPr>
          <w:rFonts w:ascii="Arial" w:hAnsi="Arial" w:cs="Arial"/>
        </w:rPr>
        <w:t xml:space="preserve">All applications will be acknowledged. If you do not receive an acknowledgement within 3 days of applying please email </w:t>
      </w:r>
      <w:hyperlink r:id="rId11">
        <w:r>
          <w:rPr>
            <w:rStyle w:val="InternetLink"/>
            <w:rFonts w:ascii="Arial" w:hAnsi="Arial" w:cs="Arial"/>
            <w:lang w:eastAsia="en-IE"/>
          </w:rPr>
          <w:t>recruitment@met.ie</w:t>
        </w:r>
      </w:hyperlink>
      <w:r>
        <w:rPr>
          <w:rFonts w:ascii="Arial" w:hAnsi="Arial" w:cs="Arial"/>
        </w:rPr>
        <w:t>.</w:t>
      </w:r>
    </w:p>
    <w:p w14:paraId="650F56E3" w14:textId="77777777" w:rsidR="00892E74" w:rsidRDefault="00892E74">
      <w:pPr>
        <w:pStyle w:val="NoSpacing"/>
        <w:spacing w:line="300" w:lineRule="auto"/>
        <w:jc w:val="both"/>
        <w:rPr>
          <w:rFonts w:ascii="Arial" w:hAnsi="Arial" w:cs="Arial"/>
          <w:bCs/>
        </w:rPr>
      </w:pPr>
    </w:p>
    <w:p w14:paraId="18853808" w14:textId="77777777" w:rsidR="00892E74" w:rsidRDefault="00430DF8">
      <w:pPr>
        <w:pStyle w:val="NoSpacing"/>
        <w:spacing w:line="300" w:lineRule="auto"/>
        <w:jc w:val="both"/>
        <w:rPr>
          <w:rFonts w:ascii="Arial" w:hAnsi="Arial" w:cs="Arial"/>
          <w:b/>
        </w:rPr>
      </w:pPr>
      <w:r>
        <w:rPr>
          <w:rFonts w:ascii="Arial" w:hAnsi="Arial" w:cs="Arial"/>
          <w:b/>
        </w:rPr>
        <w:t xml:space="preserve">Essential Requirements and Personal Attributes </w:t>
      </w:r>
    </w:p>
    <w:p w14:paraId="49C33E28" w14:textId="77777777" w:rsidR="00892E74" w:rsidRDefault="00430DF8">
      <w:pPr>
        <w:pStyle w:val="NoSpacing"/>
        <w:spacing w:line="300" w:lineRule="auto"/>
        <w:jc w:val="both"/>
        <w:rPr>
          <w:rFonts w:ascii="Arial" w:hAnsi="Arial" w:cs="Arial"/>
        </w:rPr>
      </w:pPr>
      <w:r>
        <w:rPr>
          <w:rFonts w:ascii="Arial" w:hAnsi="Arial" w:cs="Arial"/>
        </w:rPr>
        <w:t>Candidates will be required to possess all the essential requirements and personal attributes required for the position. They will be requested to demonstrate this both in the application form and, if shortlisted, by interview.</w:t>
      </w:r>
    </w:p>
    <w:p w14:paraId="623467A9" w14:textId="77777777" w:rsidR="00892E74" w:rsidRDefault="00892E74">
      <w:pPr>
        <w:pStyle w:val="NoSpacing"/>
        <w:spacing w:line="300" w:lineRule="auto"/>
        <w:jc w:val="both"/>
        <w:rPr>
          <w:rFonts w:ascii="Arial" w:hAnsi="Arial" w:cs="Arial"/>
        </w:rPr>
      </w:pPr>
    </w:p>
    <w:p w14:paraId="0F79A427" w14:textId="77777777" w:rsidR="00892E74" w:rsidRDefault="00430DF8">
      <w:pPr>
        <w:pStyle w:val="NoSpacing"/>
        <w:spacing w:line="300" w:lineRule="auto"/>
        <w:jc w:val="both"/>
        <w:rPr>
          <w:rFonts w:ascii="Arial" w:hAnsi="Arial" w:cs="Arial"/>
          <w:b/>
          <w:bCs/>
        </w:rPr>
      </w:pPr>
      <w:r>
        <w:rPr>
          <w:rFonts w:ascii="Arial" w:hAnsi="Arial" w:cs="Arial"/>
          <w:b/>
          <w:bCs/>
        </w:rPr>
        <w:t xml:space="preserve">Health </w:t>
      </w:r>
    </w:p>
    <w:p w14:paraId="489B12E8" w14:textId="77777777" w:rsidR="00892E74" w:rsidRDefault="00430DF8">
      <w:pPr>
        <w:pStyle w:val="NoSpacing"/>
        <w:spacing w:line="300" w:lineRule="auto"/>
        <w:jc w:val="both"/>
        <w:rPr>
          <w:rFonts w:ascii="Arial" w:hAnsi="Arial" w:cs="Arial"/>
          <w:bCs/>
        </w:rPr>
      </w:pPr>
      <w:r>
        <w:rPr>
          <w:rFonts w:ascii="Arial" w:hAnsi="Arial" w:cs="Arial"/>
          <w:bCs/>
        </w:rPr>
        <w:t>Candidates must be in a state of health such as would indicate a reasonable prospect of ability to render regular and efficient service.</w:t>
      </w:r>
    </w:p>
    <w:p w14:paraId="0031249A" w14:textId="77777777" w:rsidR="00892E74" w:rsidRDefault="00892E74">
      <w:pPr>
        <w:pStyle w:val="NoSpacing"/>
        <w:spacing w:line="300" w:lineRule="auto"/>
        <w:jc w:val="both"/>
        <w:rPr>
          <w:rFonts w:ascii="Arial" w:hAnsi="Arial" w:cs="Arial"/>
          <w:bCs/>
        </w:rPr>
      </w:pPr>
    </w:p>
    <w:p w14:paraId="7855E502" w14:textId="77777777" w:rsidR="00892E74" w:rsidRDefault="00430DF8">
      <w:pPr>
        <w:pStyle w:val="NoSpacing"/>
        <w:spacing w:line="300" w:lineRule="auto"/>
        <w:jc w:val="both"/>
        <w:rPr>
          <w:rFonts w:ascii="Arial" w:hAnsi="Arial" w:cs="Arial"/>
          <w:b/>
          <w:bCs/>
        </w:rPr>
      </w:pPr>
      <w:r>
        <w:rPr>
          <w:rFonts w:ascii="Arial" w:hAnsi="Arial" w:cs="Arial"/>
          <w:b/>
          <w:bCs/>
        </w:rPr>
        <w:t>Selection Process</w:t>
      </w:r>
    </w:p>
    <w:p w14:paraId="123F7F5B" w14:textId="77777777" w:rsidR="00892E74" w:rsidRDefault="00430DF8">
      <w:pPr>
        <w:pStyle w:val="NoSpacing"/>
        <w:spacing w:line="300" w:lineRule="auto"/>
        <w:jc w:val="both"/>
        <w:rPr>
          <w:rFonts w:ascii="Arial" w:hAnsi="Arial" w:cs="Arial"/>
        </w:rPr>
      </w:pPr>
      <w:r>
        <w:rPr>
          <w:rFonts w:ascii="Arial" w:hAnsi="Arial" w:cs="Arial"/>
        </w:rPr>
        <w:t>The selection process may include the shortlisting of candidates on the basis of the application form and will include an interview.</w:t>
      </w:r>
    </w:p>
    <w:p w14:paraId="29059110" w14:textId="77777777" w:rsidR="00892E74" w:rsidRDefault="00892E74">
      <w:pPr>
        <w:pStyle w:val="NoSpacing"/>
        <w:spacing w:line="300" w:lineRule="auto"/>
        <w:jc w:val="both"/>
        <w:rPr>
          <w:rFonts w:ascii="Arial" w:hAnsi="Arial" w:cs="Arial"/>
        </w:rPr>
      </w:pPr>
    </w:p>
    <w:p w14:paraId="559AE5D5" w14:textId="77777777" w:rsidR="00892E74" w:rsidRDefault="00430DF8">
      <w:pPr>
        <w:pStyle w:val="NoSpacing"/>
        <w:spacing w:line="300" w:lineRule="auto"/>
        <w:jc w:val="both"/>
        <w:rPr>
          <w:rFonts w:ascii="Arial" w:hAnsi="Arial" w:cs="Arial"/>
          <w:b/>
        </w:rPr>
      </w:pPr>
      <w:r>
        <w:rPr>
          <w:rFonts w:ascii="Arial" w:hAnsi="Arial" w:cs="Arial"/>
          <w:b/>
          <w:bCs/>
        </w:rPr>
        <w:t>Shortlisting</w:t>
      </w:r>
    </w:p>
    <w:p w14:paraId="3270001C" w14:textId="77777777" w:rsidR="00892E74" w:rsidRDefault="00430DF8">
      <w:pPr>
        <w:pStyle w:val="NoSpacing"/>
        <w:spacing w:line="300" w:lineRule="auto"/>
        <w:jc w:val="both"/>
        <w:rPr>
          <w:rFonts w:ascii="Arial" w:hAnsi="Arial" w:cs="Arial"/>
        </w:rPr>
      </w:pPr>
      <w:r>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0DC102F3" w14:textId="77777777" w:rsidR="00892E74" w:rsidRDefault="00892E74">
      <w:pPr>
        <w:pStyle w:val="NoSpacing"/>
        <w:spacing w:line="300" w:lineRule="auto"/>
        <w:jc w:val="both"/>
        <w:rPr>
          <w:rFonts w:ascii="Arial" w:hAnsi="Arial" w:cs="Arial"/>
        </w:rPr>
      </w:pPr>
    </w:p>
    <w:p w14:paraId="409AD069" w14:textId="77777777" w:rsidR="00892E74" w:rsidRDefault="00430DF8">
      <w:pPr>
        <w:spacing w:line="240" w:lineRule="auto"/>
        <w:rPr>
          <w:rFonts w:ascii="Arial" w:hAnsi="Arial" w:cs="Arial"/>
          <w:lang w:val="en-IE"/>
        </w:rPr>
      </w:pPr>
      <w:r>
        <w:br w:type="page"/>
      </w:r>
    </w:p>
    <w:p w14:paraId="0E3A2576" w14:textId="77777777" w:rsidR="00892E74" w:rsidRDefault="00892E74">
      <w:pPr>
        <w:pStyle w:val="NoSpacing"/>
        <w:spacing w:line="300" w:lineRule="auto"/>
        <w:jc w:val="both"/>
        <w:rPr>
          <w:rFonts w:ascii="Arial" w:hAnsi="Arial" w:cs="Arial"/>
        </w:rPr>
      </w:pPr>
    </w:p>
    <w:p w14:paraId="67BBE71F" w14:textId="77777777" w:rsidR="00892E74" w:rsidRDefault="00430DF8">
      <w:pPr>
        <w:pStyle w:val="NoSpacing"/>
        <w:spacing w:line="300" w:lineRule="auto"/>
        <w:jc w:val="both"/>
        <w:rPr>
          <w:rFonts w:ascii="Arial" w:hAnsi="Arial" w:cs="Arial"/>
          <w:b/>
        </w:rPr>
      </w:pPr>
      <w:r>
        <w:rPr>
          <w:rFonts w:ascii="Arial" w:hAnsi="Arial" w:cs="Arial"/>
          <w:b/>
          <w:bCs/>
        </w:rPr>
        <w:t>Interview</w:t>
      </w:r>
    </w:p>
    <w:p w14:paraId="2E9E8680" w14:textId="77777777" w:rsidR="00892E74" w:rsidRDefault="00430DF8">
      <w:pPr>
        <w:pStyle w:val="NoSpacing"/>
        <w:spacing w:line="300" w:lineRule="auto"/>
        <w:jc w:val="both"/>
        <w:rPr>
          <w:rFonts w:ascii="Arial" w:hAnsi="Arial" w:cs="Arial"/>
        </w:rPr>
      </w:pPr>
      <w:r>
        <w:rPr>
          <w:rFonts w:ascii="Arial" w:hAnsi="Arial" w:cs="Arial"/>
        </w:rPr>
        <w:t>Candidates who are shortlisted will be called for interview by an expert panel.  The interview will focus how the candidate meets the essential requirements and personal attributes of the post and their career and experience to date.</w:t>
      </w:r>
    </w:p>
    <w:p w14:paraId="129AA81B" w14:textId="77777777" w:rsidR="00892E74" w:rsidRDefault="00892E74">
      <w:pPr>
        <w:pStyle w:val="NoSpacing"/>
        <w:spacing w:line="300" w:lineRule="auto"/>
        <w:jc w:val="both"/>
        <w:rPr>
          <w:rFonts w:ascii="Arial" w:hAnsi="Arial" w:cs="Arial"/>
        </w:rPr>
      </w:pPr>
    </w:p>
    <w:p w14:paraId="522FD1D9" w14:textId="77777777" w:rsidR="00892E74" w:rsidRDefault="00430DF8">
      <w:pPr>
        <w:pStyle w:val="NoSpacing"/>
        <w:spacing w:line="300" w:lineRule="auto"/>
        <w:jc w:val="both"/>
        <w:rPr>
          <w:rFonts w:ascii="Arial" w:hAnsi="Arial" w:cs="Arial"/>
        </w:rPr>
      </w:pPr>
      <w:r>
        <w:rPr>
          <w:rFonts w:ascii="Arial" w:hAnsi="Arial" w:cs="Arial"/>
          <w:b/>
        </w:rPr>
        <w:t>Note:</w:t>
      </w:r>
      <w:r>
        <w:rPr>
          <w:rFonts w:ascii="Arial" w:hAnsi="Arial" w:cs="Arial"/>
          <w:color w:val="000000"/>
        </w:rPr>
        <w:t xml:space="preserve"> </w:t>
      </w:r>
      <w:r>
        <w:rPr>
          <w:rFonts w:ascii="Arial" w:hAnsi="Arial" w:cs="Arial"/>
        </w:rPr>
        <w:t>Candidates will be notified of interview dates and arrangements at the earliest opportunity. The onus will be on candidates to make themselves available for interview as advised.</w:t>
      </w:r>
    </w:p>
    <w:p w14:paraId="0F925AF6" w14:textId="77777777" w:rsidR="00892E74" w:rsidRDefault="00892E74">
      <w:pPr>
        <w:pStyle w:val="NoSpacing"/>
        <w:spacing w:line="300" w:lineRule="auto"/>
        <w:jc w:val="both"/>
        <w:rPr>
          <w:rFonts w:ascii="Arial" w:hAnsi="Arial" w:cs="Arial"/>
        </w:rPr>
      </w:pPr>
    </w:p>
    <w:p w14:paraId="7CB83CC5" w14:textId="77777777" w:rsidR="00892E74" w:rsidRDefault="00430DF8">
      <w:pPr>
        <w:pStyle w:val="NoSpacing"/>
        <w:spacing w:line="300" w:lineRule="auto"/>
        <w:jc w:val="both"/>
        <w:rPr>
          <w:rFonts w:ascii="Arial" w:hAnsi="Arial" w:cs="Arial"/>
          <w:b/>
        </w:rPr>
      </w:pPr>
      <w:r>
        <w:rPr>
          <w:rFonts w:ascii="Arial" w:hAnsi="Arial" w:cs="Arial"/>
          <w:b/>
        </w:rPr>
        <w:t>Deeming of candidature to be withdrawn</w:t>
      </w:r>
    </w:p>
    <w:p w14:paraId="4300549E" w14:textId="77777777" w:rsidR="00892E74" w:rsidRDefault="00430DF8">
      <w:pPr>
        <w:pStyle w:val="NoSpacing"/>
        <w:spacing w:line="300" w:lineRule="auto"/>
        <w:jc w:val="both"/>
        <w:rPr>
          <w:rFonts w:ascii="Arial" w:hAnsi="Arial" w:cs="Arial"/>
        </w:rPr>
      </w:pPr>
      <w:r>
        <w:rPr>
          <w:rFonts w:ascii="Arial" w:hAnsi="Arial" w:cs="Arial"/>
        </w:rPr>
        <w:t>Candidates who do not attend for interview as required or who do not, when requested, furnish such evidence, as the Department requires in regard to any matter relevant to their candidature, will have no further claim to consideration.</w:t>
      </w:r>
    </w:p>
    <w:p w14:paraId="7EBAFF65" w14:textId="77777777" w:rsidR="00892E74" w:rsidRDefault="00892E74">
      <w:pPr>
        <w:pStyle w:val="NoSpacing"/>
        <w:spacing w:line="300" w:lineRule="auto"/>
        <w:jc w:val="both"/>
        <w:rPr>
          <w:rFonts w:ascii="Arial" w:hAnsi="Arial" w:cs="Arial"/>
        </w:rPr>
      </w:pPr>
    </w:p>
    <w:p w14:paraId="66E4C943" w14:textId="77777777" w:rsidR="00892E74" w:rsidRDefault="00430DF8">
      <w:pPr>
        <w:pStyle w:val="NoSpacing"/>
        <w:spacing w:line="300" w:lineRule="auto"/>
        <w:jc w:val="both"/>
        <w:rPr>
          <w:rFonts w:ascii="Arial" w:hAnsi="Arial" w:cs="Arial"/>
          <w:b/>
        </w:rPr>
      </w:pPr>
      <w:r>
        <w:rPr>
          <w:rFonts w:ascii="Arial" w:hAnsi="Arial" w:cs="Arial"/>
          <w:b/>
        </w:rPr>
        <w:t>Candidate Feedback</w:t>
      </w:r>
    </w:p>
    <w:p w14:paraId="720A0E0A" w14:textId="77777777" w:rsidR="00892E74" w:rsidRDefault="00430DF8">
      <w:pPr>
        <w:pStyle w:val="NoSpacing"/>
        <w:spacing w:line="300" w:lineRule="auto"/>
        <w:jc w:val="both"/>
        <w:rPr>
          <w:rFonts w:ascii="Arial" w:hAnsi="Arial" w:cs="Arial"/>
        </w:rPr>
      </w:pPr>
      <w:r>
        <w:rPr>
          <w:rFonts w:ascii="Arial" w:hAnsi="Arial" w:cs="Arial"/>
        </w:rPr>
        <w:t>Feedback will be provided on written request.</w:t>
      </w:r>
    </w:p>
    <w:p w14:paraId="06C99BC2" w14:textId="77777777" w:rsidR="00892E74" w:rsidRDefault="00892E74">
      <w:pPr>
        <w:pStyle w:val="NoSpacing"/>
        <w:spacing w:line="300" w:lineRule="auto"/>
        <w:jc w:val="both"/>
        <w:rPr>
          <w:rFonts w:ascii="Arial" w:hAnsi="Arial" w:cs="Arial"/>
        </w:rPr>
      </w:pPr>
    </w:p>
    <w:p w14:paraId="7F691A58" w14:textId="77777777" w:rsidR="00892E74" w:rsidRDefault="00430DF8">
      <w:pPr>
        <w:pStyle w:val="NoSpacing"/>
        <w:spacing w:line="300" w:lineRule="auto"/>
        <w:jc w:val="both"/>
        <w:rPr>
          <w:rFonts w:ascii="Arial" w:hAnsi="Arial" w:cs="Arial"/>
          <w:b/>
        </w:rPr>
      </w:pPr>
      <w:r>
        <w:rPr>
          <w:rFonts w:ascii="Arial" w:hAnsi="Arial" w:cs="Arial"/>
          <w:b/>
        </w:rPr>
        <w:t>Review Procedures in relation to the Selection Process</w:t>
      </w:r>
    </w:p>
    <w:p w14:paraId="7E249CFF" w14:textId="77777777" w:rsidR="00892E74" w:rsidRDefault="00430DF8">
      <w:pPr>
        <w:pStyle w:val="NoSpacing"/>
        <w:spacing w:line="300" w:lineRule="auto"/>
        <w:jc w:val="both"/>
      </w:pPr>
      <w:r>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12">
        <w:r>
          <w:rPr>
            <w:rStyle w:val="InternetLink"/>
            <w:rFonts w:ascii="Arial" w:hAnsi="Arial" w:cs="Arial"/>
          </w:rPr>
          <w:t>www.cpsa-online.ie</w:t>
        </w:r>
      </w:hyperlink>
      <w:r>
        <w:rPr>
          <w:rFonts w:ascii="Arial" w:hAnsi="Arial" w:cs="Arial"/>
          <w:color w:val="000000"/>
        </w:rPr>
        <w:t xml:space="preserve">.  </w:t>
      </w:r>
    </w:p>
    <w:p w14:paraId="5DA7ECBA" w14:textId="77777777" w:rsidR="00892E74" w:rsidRDefault="00892E74">
      <w:pPr>
        <w:pStyle w:val="NoSpacing"/>
        <w:spacing w:line="300" w:lineRule="auto"/>
        <w:jc w:val="both"/>
        <w:rPr>
          <w:rFonts w:ascii="Arial" w:hAnsi="Arial" w:cs="Arial"/>
        </w:rPr>
      </w:pPr>
    </w:p>
    <w:p w14:paraId="0E3192C9" w14:textId="77777777" w:rsidR="00892E74" w:rsidRDefault="00430DF8">
      <w:pPr>
        <w:pStyle w:val="NoSpacing"/>
        <w:spacing w:line="300" w:lineRule="auto"/>
        <w:jc w:val="both"/>
        <w:rPr>
          <w:rFonts w:ascii="Arial" w:hAnsi="Arial" w:cs="Arial"/>
          <w:b/>
        </w:rPr>
      </w:pPr>
      <w:r>
        <w:rPr>
          <w:rFonts w:ascii="Arial" w:hAnsi="Arial" w:cs="Arial"/>
          <w:b/>
        </w:rPr>
        <w:t xml:space="preserve">Confidentiality </w:t>
      </w:r>
    </w:p>
    <w:p w14:paraId="1ED8DC1F" w14:textId="77777777" w:rsidR="00892E74" w:rsidRDefault="00430DF8">
      <w:pPr>
        <w:pStyle w:val="NoSpacing"/>
        <w:spacing w:line="300" w:lineRule="auto"/>
        <w:jc w:val="both"/>
        <w:rPr>
          <w:rFonts w:ascii="Arial" w:hAnsi="Arial" w:cs="Arial"/>
        </w:rPr>
      </w:pPr>
      <w:r>
        <w:rPr>
          <w:rFonts w:ascii="Arial" w:hAnsi="Arial" w:cs="Arial"/>
        </w:rPr>
        <w:t>Please note that all personal data shall be treated as confidential in accordance with the Data Protection Acts, 1988 and 2003.</w:t>
      </w:r>
    </w:p>
    <w:p w14:paraId="00816676" w14:textId="77777777" w:rsidR="00892E74" w:rsidRDefault="00892E74">
      <w:pPr>
        <w:pStyle w:val="NoSpacing"/>
        <w:spacing w:line="300" w:lineRule="auto"/>
        <w:jc w:val="both"/>
        <w:rPr>
          <w:rFonts w:ascii="Arial" w:hAnsi="Arial" w:cs="Arial"/>
        </w:rPr>
      </w:pPr>
    </w:p>
    <w:p w14:paraId="7F445E22" w14:textId="77777777" w:rsidR="00892E74" w:rsidRDefault="00430DF8">
      <w:pPr>
        <w:pStyle w:val="NoSpacing"/>
        <w:spacing w:line="300" w:lineRule="auto"/>
        <w:jc w:val="both"/>
      </w:pPr>
      <w:r>
        <w:rPr>
          <w:rFonts w:ascii="Arial" w:hAnsi="Arial" w:cs="Arial"/>
          <w:b/>
        </w:rPr>
        <w:t>Candidates should note canvassing will disqualify.</w:t>
      </w:r>
    </w:p>
    <w:sectPr w:rsidR="00892E74">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EC Square Sans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60450C49"/>
    <w:multiLevelType w:val="multilevel"/>
    <w:tmpl w:val="059EC512"/>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73055BBA"/>
    <w:multiLevelType w:val="hybridMultilevel"/>
    <w:tmpl w:val="87FAE1B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num w:numId="1">
    <w:abstractNumId w:val="9"/>
  </w:num>
  <w:num w:numId="2">
    <w:abstractNumId w:val="0"/>
  </w:num>
  <w:num w:numId="3">
    <w:abstractNumId w:val="4"/>
  </w:num>
  <w:num w:numId="4">
    <w:abstractNumId w:val="3"/>
  </w:num>
  <w:num w:numId="5">
    <w:abstractNumId w:val="2"/>
  </w:num>
  <w:num w:numId="6">
    <w:abstractNumId w:val="1"/>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74"/>
    <w:rsid w:val="00083633"/>
    <w:rsid w:val="000A675A"/>
    <w:rsid w:val="000C37DC"/>
    <w:rsid w:val="000D2228"/>
    <w:rsid w:val="000F1421"/>
    <w:rsid w:val="001001C6"/>
    <w:rsid w:val="00102C1D"/>
    <w:rsid w:val="00130BC5"/>
    <w:rsid w:val="001669AC"/>
    <w:rsid w:val="001734F6"/>
    <w:rsid w:val="001C42FA"/>
    <w:rsid w:val="001C4524"/>
    <w:rsid w:val="00212683"/>
    <w:rsid w:val="00217977"/>
    <w:rsid w:val="002468E0"/>
    <w:rsid w:val="002651C9"/>
    <w:rsid w:val="00265219"/>
    <w:rsid w:val="00271B29"/>
    <w:rsid w:val="002727F0"/>
    <w:rsid w:val="00280FA0"/>
    <w:rsid w:val="00284101"/>
    <w:rsid w:val="002876F8"/>
    <w:rsid w:val="002C7F36"/>
    <w:rsid w:val="002F21CA"/>
    <w:rsid w:val="00303DC5"/>
    <w:rsid w:val="003152A5"/>
    <w:rsid w:val="00320839"/>
    <w:rsid w:val="00325DA0"/>
    <w:rsid w:val="00331AF0"/>
    <w:rsid w:val="003629BB"/>
    <w:rsid w:val="003641A5"/>
    <w:rsid w:val="00372FB0"/>
    <w:rsid w:val="003A22B0"/>
    <w:rsid w:val="003A2746"/>
    <w:rsid w:val="003A44A6"/>
    <w:rsid w:val="003B3D3D"/>
    <w:rsid w:val="003D722A"/>
    <w:rsid w:val="003E05D7"/>
    <w:rsid w:val="003E71BC"/>
    <w:rsid w:val="003F2636"/>
    <w:rsid w:val="00430DF8"/>
    <w:rsid w:val="00446630"/>
    <w:rsid w:val="00465D5F"/>
    <w:rsid w:val="00495604"/>
    <w:rsid w:val="00495B41"/>
    <w:rsid w:val="004C3D60"/>
    <w:rsid w:val="004E11AA"/>
    <w:rsid w:val="004F13F9"/>
    <w:rsid w:val="004F1A84"/>
    <w:rsid w:val="004F5FF7"/>
    <w:rsid w:val="00534538"/>
    <w:rsid w:val="00556721"/>
    <w:rsid w:val="005639CB"/>
    <w:rsid w:val="005A09AE"/>
    <w:rsid w:val="005A2E3B"/>
    <w:rsid w:val="005B7877"/>
    <w:rsid w:val="005C0C53"/>
    <w:rsid w:val="005C4AA7"/>
    <w:rsid w:val="005D1933"/>
    <w:rsid w:val="005F2DFE"/>
    <w:rsid w:val="00620168"/>
    <w:rsid w:val="0063057A"/>
    <w:rsid w:val="006512AE"/>
    <w:rsid w:val="00661A68"/>
    <w:rsid w:val="006A56A4"/>
    <w:rsid w:val="00700CF2"/>
    <w:rsid w:val="00722A2F"/>
    <w:rsid w:val="00775F7C"/>
    <w:rsid w:val="007C33F7"/>
    <w:rsid w:val="007D2820"/>
    <w:rsid w:val="007E1385"/>
    <w:rsid w:val="00816C79"/>
    <w:rsid w:val="00817A08"/>
    <w:rsid w:val="00822D1C"/>
    <w:rsid w:val="0083661E"/>
    <w:rsid w:val="0088207D"/>
    <w:rsid w:val="00892E74"/>
    <w:rsid w:val="008E7E68"/>
    <w:rsid w:val="008F2178"/>
    <w:rsid w:val="008F289D"/>
    <w:rsid w:val="008F659D"/>
    <w:rsid w:val="009368B1"/>
    <w:rsid w:val="00942F56"/>
    <w:rsid w:val="00947F9E"/>
    <w:rsid w:val="0095527F"/>
    <w:rsid w:val="009672FD"/>
    <w:rsid w:val="009925E6"/>
    <w:rsid w:val="009A22D8"/>
    <w:rsid w:val="009B021B"/>
    <w:rsid w:val="009C7508"/>
    <w:rsid w:val="009D1DD6"/>
    <w:rsid w:val="00A00812"/>
    <w:rsid w:val="00A4440A"/>
    <w:rsid w:val="00A639FD"/>
    <w:rsid w:val="00AB5ACC"/>
    <w:rsid w:val="00AD540D"/>
    <w:rsid w:val="00AD58A4"/>
    <w:rsid w:val="00B91274"/>
    <w:rsid w:val="00B979E2"/>
    <w:rsid w:val="00BA6B9D"/>
    <w:rsid w:val="00BC0C2B"/>
    <w:rsid w:val="00BC647B"/>
    <w:rsid w:val="00BD039B"/>
    <w:rsid w:val="00BD67AE"/>
    <w:rsid w:val="00C15B1C"/>
    <w:rsid w:val="00C30B92"/>
    <w:rsid w:val="00C32576"/>
    <w:rsid w:val="00C379AB"/>
    <w:rsid w:val="00C47C60"/>
    <w:rsid w:val="00C56709"/>
    <w:rsid w:val="00C5672D"/>
    <w:rsid w:val="00CB0764"/>
    <w:rsid w:val="00CB57D2"/>
    <w:rsid w:val="00CD4E94"/>
    <w:rsid w:val="00CE5B6A"/>
    <w:rsid w:val="00CE6916"/>
    <w:rsid w:val="00D102CE"/>
    <w:rsid w:val="00D2030B"/>
    <w:rsid w:val="00D3228E"/>
    <w:rsid w:val="00D34EC5"/>
    <w:rsid w:val="00D42048"/>
    <w:rsid w:val="00D45825"/>
    <w:rsid w:val="00D94A41"/>
    <w:rsid w:val="00DA14E5"/>
    <w:rsid w:val="00DC0542"/>
    <w:rsid w:val="00DF24BC"/>
    <w:rsid w:val="00DF55FB"/>
    <w:rsid w:val="00E157D6"/>
    <w:rsid w:val="00E159AA"/>
    <w:rsid w:val="00E23F6F"/>
    <w:rsid w:val="00E353FA"/>
    <w:rsid w:val="00E64723"/>
    <w:rsid w:val="00E678CD"/>
    <w:rsid w:val="00EC1CAF"/>
    <w:rsid w:val="00F119D9"/>
    <w:rsid w:val="00F60C40"/>
    <w:rsid w:val="00F95EE5"/>
    <w:rsid w:val="00FB6335"/>
    <w:rsid w:val="00FF3B77"/>
    <w:rsid w:val="00FF572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90E1A8DA-7862-42F7-B039-552C4ED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semiHidden/>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semiHidden/>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er.gov.ie/pen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psa-onlin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ruitment@met.ie" TargetMode="External"/><Relationship Id="rId5" Type="http://schemas.openxmlformats.org/officeDocument/2006/relationships/webSettings" Target="webSettings.xml"/><Relationship Id="rId10" Type="http://schemas.openxmlformats.org/officeDocument/2006/relationships/hyperlink" Target="http://www.met.ie/about-us/vacancies" TargetMode="External"/><Relationship Id="rId4" Type="http://schemas.openxmlformats.org/officeDocument/2006/relationships/settings" Target="settings.xml"/><Relationship Id="rId9" Type="http://schemas.openxmlformats.org/officeDocument/2006/relationships/hyperlink" Target="mailto:recruitment@me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0D9A33-4C20-49F5-961A-A1BA010F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dc:description/>
  <cp:lastModifiedBy>Clodagh Hayden</cp:lastModifiedBy>
  <cp:revision>15</cp:revision>
  <cp:lastPrinted>2015-05-26T07:48:00Z</cp:lastPrinted>
  <dcterms:created xsi:type="dcterms:W3CDTF">2022-01-20T16:03:00Z</dcterms:created>
  <dcterms:modified xsi:type="dcterms:W3CDTF">2022-02-28T16:12:00Z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